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ind w:firstLine="352" w:firstLineChars="49"/>
        <w:outlineLvl w:val="0"/>
        <w:rPr>
          <w:rFonts w:hint="eastAsia" w:ascii="黑体" w:hAnsi="宋体" w:eastAsia="黑体"/>
          <w:color w:val="000000" w:themeColor="text1"/>
          <w:sz w:val="72"/>
          <w:szCs w:val="72"/>
        </w:rPr>
      </w:pPr>
      <w:bookmarkStart w:id="0" w:name="_Toc497142700"/>
      <w:bookmarkStart w:id="1" w:name="_Toc480207070"/>
      <w:bookmarkStart w:id="2" w:name="_Toc489021940"/>
      <w:bookmarkStart w:id="3" w:name="_Toc487791142"/>
      <w:bookmarkStart w:id="4" w:name="_Toc496017365"/>
    </w:p>
    <w:p>
      <w:pPr>
        <w:pStyle w:val="29"/>
        <w:ind w:firstLine="352" w:firstLineChars="49"/>
        <w:outlineLvl w:val="0"/>
        <w:rPr>
          <w:rFonts w:ascii="黑体" w:hAnsi="宋体" w:eastAsia="黑体"/>
          <w:color w:val="000000" w:themeColor="text1"/>
          <w:sz w:val="72"/>
          <w:szCs w:val="72"/>
        </w:rPr>
      </w:pPr>
      <w:bookmarkStart w:id="83" w:name="_GoBack"/>
      <w:bookmarkEnd w:id="83"/>
      <w:r>
        <w:rPr>
          <w:rFonts w:hint="eastAsia" w:ascii="黑体" w:hAnsi="宋体" w:eastAsia="黑体"/>
          <w:color w:val="000000" w:themeColor="text1"/>
          <w:sz w:val="72"/>
          <w:szCs w:val="72"/>
        </w:rPr>
        <w:t>渭南市矿产资源总体规划</w:t>
      </w:r>
      <w:bookmarkEnd w:id="0"/>
      <w:bookmarkEnd w:id="1"/>
      <w:bookmarkEnd w:id="2"/>
      <w:bookmarkEnd w:id="3"/>
      <w:bookmarkEnd w:id="4"/>
    </w:p>
    <w:p>
      <w:pPr>
        <w:spacing w:afterLines="50"/>
        <w:jc w:val="center"/>
        <w:outlineLvl w:val="0"/>
        <w:rPr>
          <w:rFonts w:ascii="仿宋_GB2312" w:eastAsia="仿宋_GB2312"/>
          <w:b/>
          <w:color w:val="000000" w:themeColor="text1"/>
          <w:sz w:val="52"/>
          <w:szCs w:val="52"/>
        </w:rPr>
      </w:pPr>
      <w:bookmarkStart w:id="5" w:name="_Toc489021941"/>
      <w:bookmarkStart w:id="6" w:name="_Toc480207071"/>
      <w:bookmarkStart w:id="7" w:name="_Toc487791143"/>
      <w:bookmarkStart w:id="8" w:name="_Toc496017366"/>
      <w:bookmarkStart w:id="9" w:name="_Toc497142701"/>
      <w:r>
        <w:rPr>
          <w:rFonts w:hint="eastAsia" w:ascii="仿宋_GB2312" w:eastAsia="仿宋_GB2312"/>
          <w:b/>
          <w:color w:val="000000" w:themeColor="text1"/>
          <w:sz w:val="52"/>
          <w:szCs w:val="52"/>
        </w:rPr>
        <w:t>(2016～2020年)</w:t>
      </w:r>
      <w:bookmarkEnd w:id="5"/>
      <w:bookmarkEnd w:id="6"/>
      <w:bookmarkEnd w:id="7"/>
      <w:bookmarkEnd w:id="8"/>
      <w:bookmarkEnd w:id="9"/>
    </w:p>
    <w:p>
      <w:pPr>
        <w:pStyle w:val="29"/>
        <w:jc w:val="center"/>
        <w:rPr>
          <w:color w:val="000000" w:themeColor="text1"/>
          <w:sz w:val="36"/>
          <w:szCs w:val="36"/>
        </w:rPr>
      </w:pPr>
    </w:p>
    <w:p>
      <w:pPr>
        <w:pStyle w:val="29"/>
        <w:jc w:val="center"/>
        <w:rPr>
          <w:b/>
          <w:color w:val="000000" w:themeColor="text1"/>
          <w:sz w:val="36"/>
          <w:szCs w:val="36"/>
        </w:rPr>
      </w:pPr>
    </w:p>
    <w:p>
      <w:pPr>
        <w:pStyle w:val="29"/>
        <w:jc w:val="center"/>
        <w:rPr>
          <w:rFonts w:ascii="仿宋_GB2312" w:eastAsia="仿宋_GB2312"/>
          <w:b/>
          <w:color w:val="000000" w:themeColor="text1"/>
          <w:sz w:val="36"/>
          <w:szCs w:val="36"/>
        </w:rPr>
      </w:pPr>
    </w:p>
    <w:p>
      <w:pPr>
        <w:pStyle w:val="29"/>
        <w:jc w:val="center"/>
        <w:rPr>
          <w:b/>
          <w:color w:val="000000" w:themeColor="text1"/>
          <w:sz w:val="36"/>
          <w:szCs w:val="36"/>
        </w:rPr>
      </w:pPr>
    </w:p>
    <w:p>
      <w:pPr>
        <w:pStyle w:val="29"/>
        <w:jc w:val="center"/>
        <w:rPr>
          <w:b/>
          <w:color w:val="000000" w:themeColor="text1"/>
          <w:sz w:val="36"/>
          <w:szCs w:val="36"/>
        </w:rPr>
      </w:pPr>
    </w:p>
    <w:p>
      <w:pPr>
        <w:pStyle w:val="29"/>
        <w:jc w:val="center"/>
        <w:rPr>
          <w:b/>
          <w:color w:val="000000" w:themeColor="text1"/>
          <w:sz w:val="36"/>
          <w:szCs w:val="36"/>
        </w:rPr>
      </w:pPr>
    </w:p>
    <w:p>
      <w:pPr>
        <w:pStyle w:val="29"/>
        <w:jc w:val="center"/>
        <w:rPr>
          <w:b/>
          <w:color w:val="000000" w:themeColor="text1"/>
          <w:sz w:val="36"/>
          <w:szCs w:val="36"/>
        </w:rPr>
      </w:pPr>
    </w:p>
    <w:p>
      <w:pPr>
        <w:pStyle w:val="29"/>
        <w:jc w:val="center"/>
        <w:rPr>
          <w:b/>
          <w:color w:val="000000" w:themeColor="text1"/>
          <w:sz w:val="36"/>
          <w:szCs w:val="36"/>
        </w:rPr>
      </w:pPr>
    </w:p>
    <w:p>
      <w:pPr>
        <w:pStyle w:val="29"/>
        <w:jc w:val="center"/>
        <w:rPr>
          <w:b/>
          <w:color w:val="000000" w:themeColor="text1"/>
          <w:sz w:val="36"/>
          <w:szCs w:val="36"/>
        </w:rPr>
      </w:pPr>
    </w:p>
    <w:p>
      <w:pPr>
        <w:pStyle w:val="29"/>
        <w:jc w:val="center"/>
        <w:rPr>
          <w:b/>
          <w:color w:val="000000" w:themeColor="text1"/>
          <w:sz w:val="36"/>
          <w:szCs w:val="36"/>
        </w:rPr>
      </w:pPr>
    </w:p>
    <w:p>
      <w:pPr>
        <w:pStyle w:val="29"/>
        <w:jc w:val="center"/>
        <w:rPr>
          <w:b/>
          <w:color w:val="000000" w:themeColor="text1"/>
          <w:sz w:val="36"/>
          <w:szCs w:val="36"/>
        </w:rPr>
      </w:pPr>
    </w:p>
    <w:p>
      <w:pPr>
        <w:pStyle w:val="29"/>
        <w:jc w:val="center"/>
        <w:rPr>
          <w:b/>
          <w:color w:val="000000" w:themeColor="text1"/>
          <w:sz w:val="36"/>
          <w:szCs w:val="36"/>
        </w:rPr>
      </w:pPr>
    </w:p>
    <w:p>
      <w:pPr>
        <w:pStyle w:val="29"/>
        <w:jc w:val="center"/>
        <w:rPr>
          <w:b/>
          <w:color w:val="000000" w:themeColor="text1"/>
          <w:sz w:val="36"/>
          <w:szCs w:val="36"/>
        </w:rPr>
      </w:pPr>
    </w:p>
    <w:p>
      <w:pPr>
        <w:pStyle w:val="29"/>
        <w:jc w:val="center"/>
        <w:rPr>
          <w:b/>
          <w:color w:val="000000" w:themeColor="text1"/>
          <w:sz w:val="36"/>
          <w:szCs w:val="36"/>
        </w:rPr>
      </w:pPr>
    </w:p>
    <w:p>
      <w:pPr>
        <w:pStyle w:val="29"/>
        <w:jc w:val="center"/>
        <w:rPr>
          <w:rFonts w:ascii="仿宋_GB2312" w:eastAsia="仿宋_GB2312"/>
          <w:b/>
          <w:color w:val="000000" w:themeColor="text1"/>
          <w:szCs w:val="32"/>
        </w:rPr>
      </w:pPr>
      <w:r>
        <w:rPr>
          <w:rFonts w:hint="eastAsia" w:ascii="仿宋_GB2312" w:eastAsia="仿宋_GB2312"/>
          <w:b/>
          <w:color w:val="000000" w:themeColor="text1"/>
          <w:szCs w:val="32"/>
        </w:rPr>
        <w:t>渭南市国土资源局</w:t>
      </w:r>
    </w:p>
    <w:p>
      <w:pPr>
        <w:pStyle w:val="29"/>
        <w:jc w:val="center"/>
        <w:rPr>
          <w:rFonts w:ascii="仿宋_GB2312" w:eastAsia="仿宋_GB2312"/>
          <w:b/>
          <w:color w:val="000000" w:themeColor="text1"/>
          <w:szCs w:val="32"/>
        </w:rPr>
      </w:pPr>
      <w:r>
        <w:rPr>
          <w:rFonts w:hint="eastAsia" w:ascii="仿宋_GB2312" w:eastAsia="仿宋_GB2312"/>
          <w:b/>
          <w:color w:val="000000" w:themeColor="text1"/>
          <w:szCs w:val="32"/>
        </w:rPr>
        <w:t>二</w:t>
      </w:r>
      <w:r>
        <w:rPr>
          <w:rFonts w:hint="eastAsia" w:ascii="仿宋_GB2312" w:eastAsia="黑体"/>
          <w:b/>
          <w:color w:val="000000" w:themeColor="text1"/>
          <w:szCs w:val="32"/>
        </w:rPr>
        <w:t>〇</w:t>
      </w:r>
      <w:r>
        <w:rPr>
          <w:rFonts w:hint="eastAsia" w:ascii="仿宋_GB2312" w:eastAsia="仿宋_GB2312"/>
          <w:b/>
          <w:color w:val="000000" w:themeColor="text1"/>
          <w:szCs w:val="32"/>
        </w:rPr>
        <w:t>一七年十月</w:t>
      </w:r>
    </w:p>
    <w:p>
      <w:pPr>
        <w:spacing w:afterLines="50"/>
        <w:jc w:val="center"/>
        <w:rPr>
          <w:rFonts w:ascii="黑体" w:eastAsia="黑体"/>
          <w:color w:val="000000" w:themeColor="text1"/>
          <w:sz w:val="36"/>
          <w:szCs w:val="36"/>
        </w:rPr>
      </w:pPr>
    </w:p>
    <w:p>
      <w:pPr>
        <w:spacing w:afterLines="50"/>
        <w:jc w:val="center"/>
        <w:rPr>
          <w:rFonts w:ascii="黑体" w:eastAsia="黑体"/>
          <w:color w:val="000000" w:themeColor="text1"/>
          <w:sz w:val="36"/>
          <w:szCs w:val="36"/>
        </w:rPr>
      </w:pPr>
    </w:p>
    <w:p>
      <w:pPr>
        <w:spacing w:afterLines="50"/>
        <w:jc w:val="center"/>
        <w:rPr>
          <w:rFonts w:ascii="黑体" w:eastAsia="黑体"/>
          <w:color w:val="000000" w:themeColor="text1"/>
          <w:sz w:val="72"/>
          <w:szCs w:val="72"/>
        </w:rPr>
      </w:pPr>
      <w:r>
        <w:rPr>
          <w:rFonts w:hint="eastAsia" w:ascii="黑体" w:eastAsia="黑体"/>
          <w:color w:val="000000" w:themeColor="text1"/>
          <w:sz w:val="72"/>
          <w:szCs w:val="72"/>
        </w:rPr>
        <w:t>渭南市矿产资源总体规划</w:t>
      </w:r>
    </w:p>
    <w:p>
      <w:pPr>
        <w:spacing w:afterLines="50"/>
        <w:jc w:val="center"/>
        <w:rPr>
          <w:rFonts w:ascii="仿宋_GB2312" w:eastAsia="仿宋_GB2312"/>
          <w:b/>
          <w:color w:val="000000" w:themeColor="text1"/>
          <w:sz w:val="52"/>
          <w:szCs w:val="52"/>
        </w:rPr>
      </w:pPr>
      <w:r>
        <w:rPr>
          <w:rFonts w:hint="eastAsia" w:ascii="仿宋_GB2312" w:eastAsia="仿宋_GB2312"/>
          <w:b/>
          <w:color w:val="000000" w:themeColor="text1"/>
          <w:sz w:val="52"/>
          <w:szCs w:val="52"/>
        </w:rPr>
        <w:t>(2016～2020年)</w:t>
      </w:r>
    </w:p>
    <w:p>
      <w:pPr>
        <w:spacing w:afterLines="50"/>
        <w:jc w:val="center"/>
        <w:rPr>
          <w:rFonts w:ascii="黑体" w:eastAsia="黑体"/>
          <w:color w:val="000000" w:themeColor="text1"/>
          <w:sz w:val="36"/>
          <w:szCs w:val="36"/>
        </w:rPr>
      </w:pPr>
    </w:p>
    <w:p>
      <w:pPr>
        <w:spacing w:afterLines="50"/>
        <w:jc w:val="center"/>
        <w:rPr>
          <w:rFonts w:ascii="黑体" w:eastAsia="黑体"/>
          <w:color w:val="000000" w:themeColor="text1"/>
          <w:sz w:val="36"/>
          <w:szCs w:val="36"/>
        </w:rPr>
      </w:pPr>
    </w:p>
    <w:p>
      <w:pPr>
        <w:spacing w:afterLines="50"/>
        <w:jc w:val="center"/>
        <w:rPr>
          <w:rFonts w:ascii="黑体" w:eastAsia="黑体"/>
          <w:color w:val="000000" w:themeColor="text1"/>
          <w:sz w:val="36"/>
          <w:szCs w:val="36"/>
        </w:rPr>
      </w:pPr>
    </w:p>
    <w:p>
      <w:pPr>
        <w:spacing w:afterLines="50"/>
        <w:jc w:val="center"/>
        <w:rPr>
          <w:rFonts w:ascii="黑体" w:eastAsia="黑体"/>
          <w:color w:val="000000" w:themeColor="text1"/>
          <w:sz w:val="36"/>
          <w:szCs w:val="36"/>
        </w:rPr>
      </w:pPr>
    </w:p>
    <w:p>
      <w:pPr>
        <w:spacing w:afterLines="50"/>
        <w:jc w:val="center"/>
        <w:rPr>
          <w:rFonts w:ascii="黑体" w:eastAsia="黑体"/>
          <w:color w:val="000000" w:themeColor="text1"/>
          <w:sz w:val="36"/>
          <w:szCs w:val="36"/>
        </w:rPr>
      </w:pPr>
    </w:p>
    <w:p>
      <w:pPr>
        <w:spacing w:afterLines="50"/>
        <w:jc w:val="center"/>
        <w:rPr>
          <w:rFonts w:ascii="黑体" w:eastAsia="黑体"/>
          <w:color w:val="000000" w:themeColor="text1"/>
          <w:sz w:val="36"/>
          <w:szCs w:val="36"/>
        </w:rPr>
      </w:pPr>
    </w:p>
    <w:p>
      <w:pPr>
        <w:spacing w:afterLines="50"/>
        <w:jc w:val="center"/>
        <w:rPr>
          <w:rFonts w:ascii="黑体" w:eastAsia="黑体"/>
          <w:color w:val="000000" w:themeColor="text1"/>
          <w:sz w:val="36"/>
          <w:szCs w:val="36"/>
        </w:rPr>
      </w:pPr>
    </w:p>
    <w:p>
      <w:pPr>
        <w:spacing w:afterLines="50"/>
        <w:jc w:val="center"/>
        <w:rPr>
          <w:rFonts w:ascii="黑体" w:eastAsia="黑体"/>
          <w:color w:val="000000" w:themeColor="text1"/>
          <w:sz w:val="36"/>
          <w:szCs w:val="36"/>
        </w:rPr>
      </w:pPr>
    </w:p>
    <w:p>
      <w:pPr>
        <w:spacing w:afterLines="50"/>
        <w:jc w:val="center"/>
        <w:rPr>
          <w:rFonts w:ascii="黑体" w:eastAsia="黑体"/>
          <w:color w:val="000000" w:themeColor="text1"/>
          <w:sz w:val="36"/>
          <w:szCs w:val="36"/>
        </w:rPr>
      </w:pPr>
    </w:p>
    <w:p>
      <w:pPr>
        <w:spacing w:afterLines="50"/>
        <w:jc w:val="center"/>
        <w:rPr>
          <w:rFonts w:ascii="黑体" w:eastAsia="黑体"/>
          <w:color w:val="000000" w:themeColor="text1"/>
          <w:sz w:val="36"/>
          <w:szCs w:val="36"/>
        </w:rPr>
      </w:pPr>
    </w:p>
    <w:p>
      <w:pPr>
        <w:spacing w:afterLines="50"/>
        <w:jc w:val="center"/>
        <w:rPr>
          <w:rFonts w:ascii="黑体" w:eastAsia="黑体"/>
          <w:color w:val="000000" w:themeColor="text1"/>
          <w:sz w:val="36"/>
          <w:szCs w:val="36"/>
        </w:rPr>
      </w:pPr>
    </w:p>
    <w:p>
      <w:pPr>
        <w:spacing w:afterLines="50"/>
        <w:jc w:val="center"/>
        <w:rPr>
          <w:rFonts w:ascii="仿宋_GB2312" w:eastAsia="仿宋_GB2312"/>
          <w:b/>
          <w:color w:val="000000" w:themeColor="text1"/>
          <w:sz w:val="32"/>
          <w:szCs w:val="32"/>
        </w:rPr>
      </w:pPr>
      <w:r>
        <w:rPr>
          <w:rFonts w:hint="eastAsia" w:ascii="仿宋_GB2312" w:eastAsia="仿宋_GB2312"/>
          <w:b/>
          <w:color w:val="000000" w:themeColor="text1"/>
          <w:sz w:val="32"/>
          <w:szCs w:val="32"/>
        </w:rPr>
        <w:t>渭南市国土资源局</w:t>
      </w:r>
    </w:p>
    <w:p>
      <w:pPr>
        <w:spacing w:afterLines="50"/>
        <w:jc w:val="center"/>
        <w:rPr>
          <w:rFonts w:ascii="仿宋_GB2312" w:eastAsia="仿宋_GB2312"/>
          <w:b/>
          <w:color w:val="000000" w:themeColor="text1"/>
          <w:sz w:val="32"/>
          <w:szCs w:val="32"/>
        </w:rPr>
      </w:pPr>
      <w:r>
        <w:rPr>
          <w:rFonts w:hint="eastAsia" w:ascii="仿宋_GB2312" w:eastAsia="仿宋_GB2312"/>
          <w:b/>
          <w:color w:val="000000" w:themeColor="text1"/>
          <w:sz w:val="32"/>
          <w:szCs w:val="32"/>
        </w:rPr>
        <w:t>二</w:t>
      </w:r>
      <w:r>
        <w:rPr>
          <w:rFonts w:hint="eastAsia" w:ascii="仿宋_GB2312" w:eastAsia="黑体"/>
          <w:b/>
          <w:color w:val="000000" w:themeColor="text1"/>
          <w:sz w:val="32"/>
          <w:szCs w:val="32"/>
        </w:rPr>
        <w:t>〇</w:t>
      </w:r>
      <w:r>
        <w:rPr>
          <w:rFonts w:hint="eastAsia" w:ascii="仿宋_GB2312" w:eastAsia="仿宋_GB2312"/>
          <w:b/>
          <w:color w:val="000000" w:themeColor="text1"/>
          <w:sz w:val="32"/>
          <w:szCs w:val="32"/>
        </w:rPr>
        <w:t>一七年十月</w:t>
      </w:r>
    </w:p>
    <w:p>
      <w:pPr>
        <w:pStyle w:val="32"/>
        <w:spacing w:line="400" w:lineRule="exact"/>
        <w:jc w:val="center"/>
        <w:rPr>
          <w:rFonts w:ascii="宋体" w:hAnsi="宋体"/>
          <w:b w:val="0"/>
          <w:color w:val="000000" w:themeColor="text1"/>
          <w:lang w:val="zh-CN"/>
        </w:rPr>
      </w:pPr>
    </w:p>
    <w:p>
      <w:pPr>
        <w:pStyle w:val="32"/>
        <w:spacing w:before="0" w:line="500" w:lineRule="exact"/>
        <w:jc w:val="center"/>
        <w:rPr>
          <w:rFonts w:ascii="仿宋_GB2312" w:hAnsi="宋体" w:eastAsia="仿宋_GB2312"/>
          <w:color w:val="000000" w:themeColor="text1"/>
          <w:sz w:val="36"/>
          <w:szCs w:val="32"/>
        </w:rPr>
      </w:pPr>
      <w:r>
        <w:rPr>
          <w:rFonts w:hint="eastAsia" w:ascii="仿宋_GB2312" w:hAnsi="宋体" w:eastAsia="仿宋_GB2312"/>
          <w:color w:val="000000" w:themeColor="text1"/>
          <w:sz w:val="36"/>
          <w:szCs w:val="32"/>
          <w:lang w:val="zh-CN"/>
        </w:rPr>
        <w:t>目  录</w:t>
      </w:r>
    </w:p>
    <w:p>
      <w:pPr>
        <w:pStyle w:val="14"/>
        <w:spacing w:line="520" w:lineRule="exact"/>
        <w:rPr>
          <w:rFonts w:hAnsiTheme="minorHAnsi" w:cstheme="minorBidi"/>
          <w:bCs w:val="0"/>
          <w:caps w:val="0"/>
          <w:sz w:val="28"/>
          <w:szCs w:val="28"/>
        </w:rPr>
      </w:pPr>
      <w:r>
        <w:rPr>
          <w:rFonts w:hint="eastAsia"/>
          <w:sz w:val="28"/>
          <w:szCs w:val="28"/>
        </w:rPr>
        <w:fldChar w:fldCharType="begin"/>
      </w:r>
      <w:r>
        <w:rPr>
          <w:rFonts w:hint="eastAsia"/>
          <w:sz w:val="28"/>
          <w:szCs w:val="28"/>
        </w:rPr>
        <w:instrText xml:space="preserve"> TOC \o "1-3" \h \z \u </w:instrText>
      </w:r>
      <w:r>
        <w:rPr>
          <w:rFonts w:hint="eastAsia"/>
          <w:sz w:val="28"/>
          <w:szCs w:val="28"/>
        </w:rPr>
        <w:fldChar w:fldCharType="separate"/>
      </w:r>
      <w:r>
        <w:fldChar w:fldCharType="begin"/>
      </w:r>
      <w:r>
        <w:instrText xml:space="preserve"> HYPERLINK \l "_Toc497142702" </w:instrText>
      </w:r>
      <w:r>
        <w:fldChar w:fldCharType="separate"/>
      </w:r>
      <w:r>
        <w:rPr>
          <w:rStyle w:val="24"/>
          <w:rFonts w:hint="eastAsia"/>
          <w:b/>
          <w:sz w:val="28"/>
          <w:szCs w:val="28"/>
        </w:rPr>
        <w:t>总 则</w:t>
      </w:r>
      <w:r>
        <w:rPr>
          <w:rFonts w:hint="eastAsia"/>
          <w:sz w:val="28"/>
          <w:szCs w:val="28"/>
        </w:rPr>
        <w:tab/>
      </w:r>
      <w:r>
        <w:rPr>
          <w:rFonts w:hint="eastAsia"/>
          <w:sz w:val="28"/>
          <w:szCs w:val="28"/>
        </w:rPr>
        <w:fldChar w:fldCharType="begin"/>
      </w:r>
      <w:r>
        <w:rPr>
          <w:rFonts w:hint="eastAsia"/>
          <w:sz w:val="28"/>
          <w:szCs w:val="28"/>
        </w:rPr>
        <w:instrText xml:space="preserve"> PAGEREF _Toc497142702 \h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fldChar w:fldCharType="end"/>
      </w:r>
    </w:p>
    <w:p>
      <w:pPr>
        <w:pStyle w:val="14"/>
        <w:spacing w:line="520" w:lineRule="exact"/>
        <w:rPr>
          <w:rFonts w:hAnsiTheme="minorHAnsi" w:cstheme="minorBidi"/>
          <w:bCs w:val="0"/>
          <w:caps w:val="0"/>
          <w:sz w:val="28"/>
          <w:szCs w:val="28"/>
        </w:rPr>
      </w:pPr>
      <w:r>
        <w:fldChar w:fldCharType="begin"/>
      </w:r>
      <w:r>
        <w:instrText xml:space="preserve"> HYPERLINK \l "_Toc497142703" </w:instrText>
      </w:r>
      <w:r>
        <w:fldChar w:fldCharType="separate"/>
      </w:r>
      <w:r>
        <w:rPr>
          <w:rStyle w:val="24"/>
          <w:rFonts w:hint="eastAsia"/>
          <w:b/>
          <w:sz w:val="28"/>
          <w:szCs w:val="28"/>
        </w:rPr>
        <w:t>第一章  矿产资源现状与形势</w:t>
      </w:r>
      <w:r>
        <w:rPr>
          <w:rFonts w:hint="eastAsia"/>
          <w:sz w:val="28"/>
          <w:szCs w:val="28"/>
        </w:rPr>
        <w:tab/>
      </w:r>
      <w:r>
        <w:rPr>
          <w:rFonts w:hint="eastAsia"/>
          <w:sz w:val="28"/>
          <w:szCs w:val="28"/>
        </w:rPr>
        <w:fldChar w:fldCharType="begin"/>
      </w:r>
      <w:r>
        <w:rPr>
          <w:rFonts w:hint="eastAsia"/>
          <w:sz w:val="28"/>
          <w:szCs w:val="28"/>
        </w:rPr>
        <w:instrText xml:space="preserve"> PAGEREF _Toc497142703 \h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rPr>
        <w:fldChar w:fldCharType="end"/>
      </w:r>
    </w:p>
    <w:p>
      <w:pPr>
        <w:pStyle w:val="14"/>
        <w:spacing w:line="520" w:lineRule="exact"/>
        <w:ind w:firstLine="480" w:firstLineChars="200"/>
        <w:rPr>
          <w:rFonts w:hAnsiTheme="minorHAnsi" w:cstheme="minorBidi"/>
          <w:bCs w:val="0"/>
          <w:caps w:val="0"/>
          <w:sz w:val="28"/>
          <w:szCs w:val="28"/>
        </w:rPr>
      </w:pPr>
      <w:r>
        <w:fldChar w:fldCharType="begin"/>
      </w:r>
      <w:r>
        <w:instrText xml:space="preserve"> HYPERLINK \l "_Toc497142704" </w:instrText>
      </w:r>
      <w:r>
        <w:fldChar w:fldCharType="separate"/>
      </w:r>
      <w:r>
        <w:rPr>
          <w:rStyle w:val="24"/>
          <w:rFonts w:hint="eastAsia"/>
          <w:sz w:val="28"/>
          <w:szCs w:val="28"/>
        </w:rPr>
        <w:t>一、社会经济发展概况及矿业的地位和作用</w:t>
      </w:r>
      <w:r>
        <w:rPr>
          <w:rFonts w:hint="eastAsia"/>
          <w:sz w:val="28"/>
          <w:szCs w:val="28"/>
        </w:rPr>
        <w:tab/>
      </w:r>
      <w:r>
        <w:rPr>
          <w:rFonts w:hint="eastAsia"/>
          <w:sz w:val="28"/>
          <w:szCs w:val="28"/>
        </w:rPr>
        <w:fldChar w:fldCharType="begin"/>
      </w:r>
      <w:r>
        <w:rPr>
          <w:rFonts w:hint="eastAsia"/>
          <w:sz w:val="28"/>
          <w:szCs w:val="28"/>
        </w:rPr>
        <w:instrText xml:space="preserve"> PAGEREF _Toc497142704 \h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"_Toc497142705" </w:instrText>
      </w:r>
      <w:r>
        <w:fldChar w:fldCharType="separate"/>
      </w:r>
      <w:r>
        <w:rPr>
          <w:rStyle w:val="24"/>
          <w:rFonts w:hint="eastAsia"/>
          <w:sz w:val="28"/>
          <w:szCs w:val="28"/>
        </w:rPr>
        <w:t>二、矿产资源慨况</w:t>
      </w:r>
      <w:r>
        <w:rPr>
          <w:rStyle w:val="24"/>
          <w:sz w:val="28"/>
          <w:szCs w:val="28"/>
        </w:rPr>
        <w:tab/>
      </w:r>
      <w:r>
        <w:rPr>
          <w:rStyle w:val="24"/>
          <w:sz w:val="28"/>
          <w:szCs w:val="28"/>
        </w:rPr>
        <w:fldChar w:fldCharType="begin"/>
      </w:r>
      <w:r>
        <w:rPr>
          <w:rStyle w:val="24"/>
          <w:sz w:val="28"/>
          <w:szCs w:val="28"/>
        </w:rPr>
        <w:instrText xml:space="preserve"> PAGEREF _Toc497142705 \h </w:instrText>
      </w:r>
      <w:r>
        <w:rPr>
          <w:rStyle w:val="24"/>
          <w:sz w:val="28"/>
          <w:szCs w:val="28"/>
        </w:rPr>
        <w:fldChar w:fldCharType="separate"/>
      </w:r>
      <w:r>
        <w:rPr>
          <w:rStyle w:val="24"/>
          <w:sz w:val="28"/>
          <w:szCs w:val="28"/>
        </w:rPr>
        <w:t>4</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"_Toc497142706" </w:instrText>
      </w:r>
      <w:r>
        <w:fldChar w:fldCharType="separate"/>
      </w:r>
      <w:r>
        <w:rPr>
          <w:rStyle w:val="24"/>
          <w:rFonts w:hint="eastAsia"/>
          <w:sz w:val="28"/>
          <w:szCs w:val="28"/>
        </w:rPr>
        <w:t>三、矿产资源调查评价和勘查现状</w:t>
      </w:r>
      <w:r>
        <w:rPr>
          <w:rStyle w:val="24"/>
          <w:sz w:val="28"/>
          <w:szCs w:val="28"/>
        </w:rPr>
        <w:tab/>
      </w:r>
      <w:r>
        <w:rPr>
          <w:rStyle w:val="24"/>
          <w:sz w:val="28"/>
          <w:szCs w:val="28"/>
        </w:rPr>
        <w:fldChar w:fldCharType="begin"/>
      </w:r>
      <w:r>
        <w:rPr>
          <w:rStyle w:val="24"/>
          <w:sz w:val="28"/>
          <w:szCs w:val="28"/>
        </w:rPr>
        <w:instrText xml:space="preserve"> PAGEREF _Toc497142706 \h </w:instrText>
      </w:r>
      <w:r>
        <w:rPr>
          <w:rStyle w:val="24"/>
          <w:sz w:val="28"/>
          <w:szCs w:val="28"/>
        </w:rPr>
        <w:fldChar w:fldCharType="separate"/>
      </w:r>
      <w:r>
        <w:rPr>
          <w:rStyle w:val="24"/>
          <w:sz w:val="28"/>
          <w:szCs w:val="28"/>
        </w:rPr>
        <w:t>4</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"_Toc497142707" </w:instrText>
      </w:r>
      <w:r>
        <w:fldChar w:fldCharType="separate"/>
      </w:r>
      <w:r>
        <w:rPr>
          <w:rStyle w:val="24"/>
          <w:rFonts w:hint="eastAsia"/>
          <w:sz w:val="28"/>
          <w:szCs w:val="28"/>
        </w:rPr>
        <w:t>四、矿产资源开发利用与保护现状</w:t>
      </w:r>
      <w:r>
        <w:rPr>
          <w:rStyle w:val="24"/>
          <w:sz w:val="28"/>
          <w:szCs w:val="28"/>
        </w:rPr>
        <w:tab/>
      </w:r>
      <w:r>
        <w:rPr>
          <w:rStyle w:val="24"/>
          <w:sz w:val="28"/>
          <w:szCs w:val="28"/>
        </w:rPr>
        <w:fldChar w:fldCharType="begin"/>
      </w:r>
      <w:r>
        <w:rPr>
          <w:rStyle w:val="24"/>
          <w:sz w:val="28"/>
          <w:szCs w:val="28"/>
        </w:rPr>
        <w:instrText xml:space="preserve"> PAGEREF _Toc497142707 \h </w:instrText>
      </w:r>
      <w:r>
        <w:rPr>
          <w:rStyle w:val="24"/>
          <w:sz w:val="28"/>
          <w:szCs w:val="28"/>
        </w:rPr>
        <w:fldChar w:fldCharType="separate"/>
      </w:r>
      <w:r>
        <w:rPr>
          <w:rStyle w:val="24"/>
          <w:sz w:val="28"/>
          <w:szCs w:val="28"/>
        </w:rPr>
        <w:t>5</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"_Toc497142708" </w:instrText>
      </w:r>
      <w:r>
        <w:fldChar w:fldCharType="separate"/>
      </w:r>
      <w:r>
        <w:rPr>
          <w:rStyle w:val="24"/>
          <w:rFonts w:hint="eastAsia"/>
          <w:sz w:val="28"/>
          <w:szCs w:val="28"/>
        </w:rPr>
        <w:t>五、矿山地质环境保护与治理现状</w:t>
      </w:r>
      <w:r>
        <w:rPr>
          <w:rStyle w:val="24"/>
          <w:sz w:val="28"/>
          <w:szCs w:val="28"/>
        </w:rPr>
        <w:tab/>
      </w:r>
      <w:r>
        <w:rPr>
          <w:rStyle w:val="24"/>
          <w:sz w:val="28"/>
          <w:szCs w:val="28"/>
        </w:rPr>
        <w:fldChar w:fldCharType="begin"/>
      </w:r>
      <w:r>
        <w:rPr>
          <w:rStyle w:val="24"/>
          <w:sz w:val="28"/>
          <w:szCs w:val="28"/>
        </w:rPr>
        <w:instrText xml:space="preserve"> PAGEREF _Toc497142708 \h </w:instrText>
      </w:r>
      <w:r>
        <w:rPr>
          <w:rStyle w:val="24"/>
          <w:sz w:val="28"/>
          <w:szCs w:val="28"/>
        </w:rPr>
        <w:fldChar w:fldCharType="separate"/>
      </w:r>
      <w:r>
        <w:rPr>
          <w:rStyle w:val="24"/>
          <w:sz w:val="28"/>
          <w:szCs w:val="28"/>
        </w:rPr>
        <w:t>6</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"_Toc497142709" </w:instrText>
      </w:r>
      <w:r>
        <w:fldChar w:fldCharType="separate"/>
      </w:r>
      <w:r>
        <w:rPr>
          <w:rStyle w:val="24"/>
          <w:rFonts w:hint="eastAsia"/>
          <w:sz w:val="28"/>
          <w:szCs w:val="28"/>
        </w:rPr>
        <w:t>六、上轮规划的实施评估</w:t>
      </w:r>
      <w:r>
        <w:rPr>
          <w:rStyle w:val="24"/>
          <w:sz w:val="28"/>
          <w:szCs w:val="28"/>
        </w:rPr>
        <w:tab/>
      </w:r>
      <w:r>
        <w:rPr>
          <w:rStyle w:val="24"/>
          <w:sz w:val="28"/>
          <w:szCs w:val="28"/>
        </w:rPr>
        <w:fldChar w:fldCharType="begin"/>
      </w:r>
      <w:r>
        <w:rPr>
          <w:rStyle w:val="24"/>
          <w:sz w:val="28"/>
          <w:szCs w:val="28"/>
        </w:rPr>
        <w:instrText xml:space="preserve"> PAGEREF _Toc497142709 \h </w:instrText>
      </w:r>
      <w:r>
        <w:rPr>
          <w:rStyle w:val="24"/>
          <w:sz w:val="28"/>
          <w:szCs w:val="28"/>
        </w:rPr>
        <w:fldChar w:fldCharType="separate"/>
      </w:r>
      <w:r>
        <w:rPr>
          <w:rStyle w:val="24"/>
          <w:sz w:val="28"/>
          <w:szCs w:val="28"/>
        </w:rPr>
        <w:t>7</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"_Toc497142710" </w:instrText>
      </w:r>
      <w:r>
        <w:fldChar w:fldCharType="separate"/>
      </w:r>
      <w:r>
        <w:rPr>
          <w:rStyle w:val="24"/>
          <w:rFonts w:hint="eastAsia"/>
          <w:sz w:val="28"/>
          <w:szCs w:val="28"/>
        </w:rPr>
        <w:t>七、存在的主要问题</w:t>
      </w:r>
      <w:r>
        <w:rPr>
          <w:rStyle w:val="24"/>
          <w:sz w:val="28"/>
          <w:szCs w:val="28"/>
        </w:rPr>
        <w:tab/>
      </w:r>
      <w:r>
        <w:rPr>
          <w:rStyle w:val="24"/>
          <w:sz w:val="28"/>
          <w:szCs w:val="28"/>
        </w:rPr>
        <w:fldChar w:fldCharType="begin"/>
      </w:r>
      <w:r>
        <w:rPr>
          <w:rStyle w:val="24"/>
          <w:sz w:val="28"/>
          <w:szCs w:val="28"/>
        </w:rPr>
        <w:instrText xml:space="preserve"> PAGEREF _Toc497142710 \h </w:instrText>
      </w:r>
      <w:r>
        <w:rPr>
          <w:rStyle w:val="24"/>
          <w:sz w:val="28"/>
          <w:szCs w:val="28"/>
        </w:rPr>
        <w:fldChar w:fldCharType="separate"/>
      </w:r>
      <w:r>
        <w:rPr>
          <w:rStyle w:val="24"/>
          <w:sz w:val="28"/>
          <w:szCs w:val="28"/>
        </w:rPr>
        <w:t>9</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"_Toc497142711" </w:instrText>
      </w:r>
      <w:r>
        <w:fldChar w:fldCharType="separate"/>
      </w:r>
      <w:r>
        <w:rPr>
          <w:rStyle w:val="24"/>
          <w:rFonts w:hint="eastAsia"/>
          <w:sz w:val="28"/>
          <w:szCs w:val="28"/>
        </w:rPr>
        <w:t>八、形势与要求</w:t>
      </w:r>
      <w:r>
        <w:rPr>
          <w:rStyle w:val="24"/>
          <w:sz w:val="28"/>
          <w:szCs w:val="28"/>
        </w:rPr>
        <w:tab/>
      </w:r>
      <w:r>
        <w:rPr>
          <w:rStyle w:val="24"/>
          <w:sz w:val="28"/>
          <w:szCs w:val="28"/>
        </w:rPr>
        <w:fldChar w:fldCharType="begin"/>
      </w:r>
      <w:r>
        <w:rPr>
          <w:rStyle w:val="24"/>
          <w:sz w:val="28"/>
          <w:szCs w:val="28"/>
        </w:rPr>
        <w:instrText xml:space="preserve"> PAGEREF _Toc497142711 \h </w:instrText>
      </w:r>
      <w:r>
        <w:rPr>
          <w:rStyle w:val="24"/>
          <w:sz w:val="28"/>
          <w:szCs w:val="28"/>
        </w:rPr>
        <w:fldChar w:fldCharType="separate"/>
      </w:r>
      <w:r>
        <w:rPr>
          <w:rStyle w:val="24"/>
          <w:sz w:val="28"/>
          <w:szCs w:val="28"/>
        </w:rPr>
        <w:t>10</w:t>
      </w:r>
      <w:r>
        <w:rPr>
          <w:rStyle w:val="24"/>
          <w:sz w:val="28"/>
          <w:szCs w:val="28"/>
        </w:rPr>
        <w:fldChar w:fldCharType="end"/>
      </w:r>
      <w:r>
        <w:rPr>
          <w:rStyle w:val="24"/>
          <w:sz w:val="28"/>
          <w:szCs w:val="28"/>
        </w:rPr>
        <w:fldChar w:fldCharType="end"/>
      </w:r>
    </w:p>
    <w:p>
      <w:pPr>
        <w:pStyle w:val="14"/>
        <w:spacing w:line="520" w:lineRule="exact"/>
        <w:rPr>
          <w:rFonts w:hAnsiTheme="minorHAnsi" w:cstheme="minorBidi"/>
          <w:bCs w:val="0"/>
          <w:caps w:val="0"/>
          <w:sz w:val="28"/>
          <w:szCs w:val="28"/>
        </w:rPr>
      </w:pPr>
      <w:r>
        <w:fldChar w:fldCharType="begin"/>
      </w:r>
      <w:r>
        <w:instrText xml:space="preserve"> HYPERLINK \l "_Toc497142712" </w:instrText>
      </w:r>
      <w:r>
        <w:fldChar w:fldCharType="separate"/>
      </w:r>
      <w:r>
        <w:rPr>
          <w:rStyle w:val="24"/>
          <w:rFonts w:hint="eastAsia"/>
          <w:b/>
          <w:sz w:val="28"/>
          <w:szCs w:val="28"/>
        </w:rPr>
        <w:t>第二章  指导思想、基本原则与目标</w:t>
      </w:r>
      <w:r>
        <w:rPr>
          <w:rFonts w:hint="eastAsia"/>
          <w:sz w:val="28"/>
          <w:szCs w:val="28"/>
        </w:rPr>
        <w:tab/>
      </w:r>
      <w:r>
        <w:rPr>
          <w:rFonts w:hint="eastAsia"/>
          <w:sz w:val="28"/>
          <w:szCs w:val="28"/>
        </w:rPr>
        <w:fldChar w:fldCharType="begin"/>
      </w:r>
      <w:r>
        <w:rPr>
          <w:rFonts w:hint="eastAsia"/>
          <w:sz w:val="28"/>
          <w:szCs w:val="28"/>
        </w:rPr>
        <w:instrText xml:space="preserve"> PAGEREF _Toc497142712 \h </w:instrText>
      </w:r>
      <w:r>
        <w:rPr>
          <w:rFonts w:hint="eastAsia"/>
          <w:sz w:val="28"/>
          <w:szCs w:val="28"/>
        </w:rPr>
        <w:fldChar w:fldCharType="separate"/>
      </w:r>
      <w:r>
        <w:rPr>
          <w:sz w:val="28"/>
          <w:szCs w:val="28"/>
        </w:rPr>
        <w:t>12</w:t>
      </w:r>
      <w:r>
        <w:rPr>
          <w:rFonts w:hint="eastAsia"/>
          <w:sz w:val="28"/>
          <w:szCs w:val="28"/>
        </w:rPr>
        <w:fldChar w:fldCharType="end"/>
      </w:r>
      <w:r>
        <w:rPr>
          <w:rFonts w:hint="eastAsia"/>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"_Toc497142713" </w:instrText>
      </w:r>
      <w:r>
        <w:fldChar w:fldCharType="separate"/>
      </w:r>
      <w:r>
        <w:rPr>
          <w:rStyle w:val="24"/>
          <w:rFonts w:hint="eastAsia"/>
          <w:sz w:val="28"/>
          <w:szCs w:val="28"/>
        </w:rPr>
        <w:t>一、指导思想</w:t>
      </w:r>
      <w:r>
        <w:rPr>
          <w:rStyle w:val="24"/>
          <w:sz w:val="28"/>
          <w:szCs w:val="28"/>
        </w:rPr>
        <w:tab/>
      </w:r>
      <w:r>
        <w:rPr>
          <w:rStyle w:val="24"/>
          <w:sz w:val="28"/>
          <w:szCs w:val="28"/>
        </w:rPr>
        <w:fldChar w:fldCharType="begin"/>
      </w:r>
      <w:r>
        <w:rPr>
          <w:rStyle w:val="24"/>
          <w:sz w:val="28"/>
          <w:szCs w:val="28"/>
        </w:rPr>
        <w:instrText xml:space="preserve"> PAGEREF _Toc497142713 \h </w:instrText>
      </w:r>
      <w:r>
        <w:rPr>
          <w:rStyle w:val="24"/>
          <w:sz w:val="28"/>
          <w:szCs w:val="28"/>
        </w:rPr>
        <w:fldChar w:fldCharType="separate"/>
      </w:r>
      <w:r>
        <w:rPr>
          <w:rStyle w:val="24"/>
          <w:sz w:val="28"/>
          <w:szCs w:val="28"/>
        </w:rPr>
        <w:t>12</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"_Toc497142714" </w:instrText>
      </w:r>
      <w:r>
        <w:fldChar w:fldCharType="separate"/>
      </w:r>
      <w:r>
        <w:rPr>
          <w:rStyle w:val="24"/>
          <w:rFonts w:hint="eastAsia"/>
          <w:sz w:val="28"/>
          <w:szCs w:val="28"/>
        </w:rPr>
        <w:t>二、基本原则</w:t>
      </w:r>
      <w:r>
        <w:rPr>
          <w:rStyle w:val="24"/>
          <w:sz w:val="28"/>
          <w:szCs w:val="28"/>
        </w:rPr>
        <w:tab/>
      </w:r>
      <w:r>
        <w:rPr>
          <w:rStyle w:val="24"/>
          <w:sz w:val="28"/>
          <w:szCs w:val="28"/>
        </w:rPr>
        <w:fldChar w:fldCharType="begin"/>
      </w:r>
      <w:r>
        <w:rPr>
          <w:rStyle w:val="24"/>
          <w:sz w:val="28"/>
          <w:szCs w:val="28"/>
        </w:rPr>
        <w:instrText xml:space="preserve"> PAGEREF _Toc497142714 \h </w:instrText>
      </w:r>
      <w:r>
        <w:rPr>
          <w:rStyle w:val="24"/>
          <w:sz w:val="28"/>
          <w:szCs w:val="28"/>
        </w:rPr>
        <w:fldChar w:fldCharType="separate"/>
      </w:r>
      <w:r>
        <w:rPr>
          <w:rStyle w:val="24"/>
          <w:sz w:val="28"/>
          <w:szCs w:val="28"/>
        </w:rPr>
        <w:t>12</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"_Toc497142715" </w:instrText>
      </w:r>
      <w:r>
        <w:fldChar w:fldCharType="separate"/>
      </w:r>
      <w:r>
        <w:rPr>
          <w:rStyle w:val="24"/>
          <w:rFonts w:hint="eastAsia"/>
          <w:sz w:val="28"/>
          <w:szCs w:val="28"/>
        </w:rPr>
        <w:t>三、规划目标与指标</w:t>
      </w:r>
      <w:r>
        <w:rPr>
          <w:rStyle w:val="24"/>
          <w:sz w:val="28"/>
          <w:szCs w:val="28"/>
        </w:rPr>
        <w:tab/>
      </w:r>
      <w:r>
        <w:rPr>
          <w:rStyle w:val="24"/>
          <w:sz w:val="28"/>
          <w:szCs w:val="28"/>
        </w:rPr>
        <w:fldChar w:fldCharType="begin"/>
      </w:r>
      <w:r>
        <w:rPr>
          <w:rStyle w:val="24"/>
          <w:sz w:val="28"/>
          <w:szCs w:val="28"/>
        </w:rPr>
        <w:instrText xml:space="preserve"> PAGEREF _Toc497142715 \h </w:instrText>
      </w:r>
      <w:r>
        <w:rPr>
          <w:rStyle w:val="24"/>
          <w:sz w:val="28"/>
          <w:szCs w:val="28"/>
        </w:rPr>
        <w:fldChar w:fldCharType="separate"/>
      </w:r>
      <w:r>
        <w:rPr>
          <w:rStyle w:val="24"/>
          <w:sz w:val="28"/>
          <w:szCs w:val="28"/>
        </w:rPr>
        <w:t>13</w:t>
      </w:r>
      <w:r>
        <w:rPr>
          <w:rStyle w:val="24"/>
          <w:sz w:val="28"/>
          <w:szCs w:val="28"/>
        </w:rPr>
        <w:fldChar w:fldCharType="end"/>
      </w:r>
      <w:r>
        <w:rPr>
          <w:rStyle w:val="24"/>
          <w:sz w:val="28"/>
          <w:szCs w:val="28"/>
        </w:rPr>
        <w:fldChar w:fldCharType="end"/>
      </w:r>
    </w:p>
    <w:p>
      <w:pPr>
        <w:pStyle w:val="14"/>
        <w:spacing w:line="520" w:lineRule="exact"/>
        <w:rPr>
          <w:rFonts w:hAnsiTheme="minorHAnsi" w:cstheme="minorBidi"/>
          <w:bCs w:val="0"/>
          <w:caps w:val="0"/>
          <w:sz w:val="28"/>
          <w:szCs w:val="28"/>
        </w:rPr>
      </w:pPr>
      <w:r>
        <w:fldChar w:fldCharType="begin"/>
      </w:r>
      <w:r>
        <w:instrText xml:space="preserve"> HYPERLINK \l "_Toc497142716" </w:instrText>
      </w:r>
      <w:r>
        <w:fldChar w:fldCharType="separate"/>
      </w:r>
      <w:r>
        <w:rPr>
          <w:rStyle w:val="24"/>
          <w:rFonts w:hint="eastAsia"/>
          <w:b/>
          <w:sz w:val="28"/>
          <w:szCs w:val="28"/>
        </w:rPr>
        <w:t>第三章  矿产勘查开发与资源产业布局</w:t>
      </w:r>
      <w:r>
        <w:rPr>
          <w:rFonts w:hint="eastAsia"/>
          <w:sz w:val="28"/>
          <w:szCs w:val="28"/>
        </w:rPr>
        <w:tab/>
      </w:r>
      <w:r>
        <w:rPr>
          <w:rFonts w:hint="eastAsia"/>
          <w:sz w:val="28"/>
          <w:szCs w:val="28"/>
        </w:rPr>
        <w:fldChar w:fldCharType="begin"/>
      </w:r>
      <w:r>
        <w:rPr>
          <w:rFonts w:hint="eastAsia"/>
          <w:sz w:val="28"/>
          <w:szCs w:val="28"/>
        </w:rPr>
        <w:instrText xml:space="preserve"> PAGEREF _Toc497142716 \h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"_Toc497142717" </w:instrText>
      </w:r>
      <w:r>
        <w:fldChar w:fldCharType="separate"/>
      </w:r>
      <w:r>
        <w:rPr>
          <w:rStyle w:val="24"/>
          <w:rFonts w:hint="eastAsia"/>
          <w:sz w:val="28"/>
          <w:szCs w:val="28"/>
        </w:rPr>
        <w:t>一、矿产资源勘查开发布局</w:t>
      </w:r>
      <w:r>
        <w:rPr>
          <w:rStyle w:val="24"/>
          <w:sz w:val="28"/>
          <w:szCs w:val="28"/>
        </w:rPr>
        <w:tab/>
      </w:r>
      <w:r>
        <w:rPr>
          <w:rStyle w:val="24"/>
          <w:sz w:val="28"/>
          <w:szCs w:val="28"/>
        </w:rPr>
        <w:fldChar w:fldCharType="begin"/>
      </w:r>
      <w:r>
        <w:rPr>
          <w:rStyle w:val="24"/>
          <w:sz w:val="28"/>
          <w:szCs w:val="28"/>
        </w:rPr>
        <w:instrText xml:space="preserve"> PAGEREF _Toc497142717 \h </w:instrText>
      </w:r>
      <w:r>
        <w:rPr>
          <w:rStyle w:val="24"/>
          <w:sz w:val="28"/>
          <w:szCs w:val="28"/>
        </w:rPr>
        <w:fldChar w:fldCharType="separate"/>
      </w:r>
      <w:r>
        <w:rPr>
          <w:rStyle w:val="24"/>
          <w:sz w:val="28"/>
          <w:szCs w:val="28"/>
        </w:rPr>
        <w:t>16</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"_Toc497142718" </w:instrText>
      </w:r>
      <w:r>
        <w:fldChar w:fldCharType="separate"/>
      </w:r>
      <w:r>
        <w:rPr>
          <w:rStyle w:val="24"/>
          <w:rFonts w:hint="eastAsia"/>
          <w:sz w:val="28"/>
          <w:szCs w:val="28"/>
        </w:rPr>
        <w:t>二、矿产资源勘查开发主要方向与基地建设</w:t>
      </w:r>
      <w:r>
        <w:rPr>
          <w:rStyle w:val="24"/>
          <w:sz w:val="28"/>
          <w:szCs w:val="28"/>
        </w:rPr>
        <w:tab/>
      </w:r>
      <w:r>
        <w:rPr>
          <w:rStyle w:val="24"/>
          <w:sz w:val="28"/>
          <w:szCs w:val="28"/>
        </w:rPr>
        <w:fldChar w:fldCharType="begin"/>
      </w:r>
      <w:r>
        <w:rPr>
          <w:rStyle w:val="24"/>
          <w:sz w:val="28"/>
          <w:szCs w:val="28"/>
        </w:rPr>
        <w:instrText xml:space="preserve"> PAGEREF _Toc497142718 \h </w:instrText>
      </w:r>
      <w:r>
        <w:rPr>
          <w:rStyle w:val="24"/>
          <w:sz w:val="28"/>
          <w:szCs w:val="28"/>
        </w:rPr>
        <w:fldChar w:fldCharType="separate"/>
      </w:r>
      <w:r>
        <w:rPr>
          <w:rStyle w:val="24"/>
          <w:sz w:val="28"/>
          <w:szCs w:val="28"/>
        </w:rPr>
        <w:t>17</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"_Toc497142719" </w:instrText>
      </w:r>
      <w:r>
        <w:fldChar w:fldCharType="separate"/>
      </w:r>
      <w:r>
        <w:rPr>
          <w:rStyle w:val="24"/>
          <w:rFonts w:hint="eastAsia"/>
          <w:sz w:val="28"/>
          <w:szCs w:val="28"/>
        </w:rPr>
        <w:t>三、矿产资源勘查开发规划分区</w:t>
      </w:r>
      <w:r>
        <w:rPr>
          <w:rStyle w:val="24"/>
          <w:sz w:val="28"/>
          <w:szCs w:val="28"/>
        </w:rPr>
        <w:tab/>
      </w:r>
      <w:r>
        <w:rPr>
          <w:rStyle w:val="24"/>
          <w:sz w:val="28"/>
          <w:szCs w:val="28"/>
        </w:rPr>
        <w:fldChar w:fldCharType="begin"/>
      </w:r>
      <w:r>
        <w:rPr>
          <w:rStyle w:val="24"/>
          <w:sz w:val="28"/>
          <w:szCs w:val="28"/>
        </w:rPr>
        <w:instrText xml:space="preserve"> PAGEREF _Toc497142719 \h </w:instrText>
      </w:r>
      <w:r>
        <w:rPr>
          <w:rStyle w:val="24"/>
          <w:sz w:val="28"/>
          <w:szCs w:val="28"/>
        </w:rPr>
        <w:fldChar w:fldCharType="separate"/>
      </w:r>
      <w:r>
        <w:rPr>
          <w:rStyle w:val="24"/>
          <w:sz w:val="28"/>
          <w:szCs w:val="28"/>
        </w:rPr>
        <w:t>18</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"_Toc497142720" </w:instrText>
      </w:r>
      <w:r>
        <w:fldChar w:fldCharType="separate"/>
      </w:r>
      <w:r>
        <w:rPr>
          <w:rStyle w:val="24"/>
          <w:rFonts w:hint="eastAsia"/>
          <w:sz w:val="28"/>
          <w:szCs w:val="28"/>
        </w:rPr>
        <w:t>四、矿产资源产业发展重大工程</w:t>
      </w:r>
      <w:r>
        <w:rPr>
          <w:rStyle w:val="24"/>
          <w:sz w:val="28"/>
          <w:szCs w:val="28"/>
        </w:rPr>
        <w:tab/>
      </w:r>
      <w:r>
        <w:rPr>
          <w:rStyle w:val="24"/>
          <w:sz w:val="28"/>
          <w:szCs w:val="28"/>
        </w:rPr>
        <w:fldChar w:fldCharType="begin"/>
      </w:r>
      <w:r>
        <w:rPr>
          <w:rStyle w:val="24"/>
          <w:sz w:val="28"/>
          <w:szCs w:val="28"/>
        </w:rPr>
        <w:instrText xml:space="preserve"> PAGEREF _Toc497142720 \h </w:instrText>
      </w:r>
      <w:r>
        <w:rPr>
          <w:rStyle w:val="24"/>
          <w:sz w:val="28"/>
          <w:szCs w:val="28"/>
        </w:rPr>
        <w:fldChar w:fldCharType="separate"/>
      </w:r>
      <w:r>
        <w:rPr>
          <w:rStyle w:val="24"/>
          <w:sz w:val="28"/>
          <w:szCs w:val="28"/>
        </w:rPr>
        <w:t>24</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"_Toc497142721" </w:instrText>
      </w:r>
      <w:r>
        <w:fldChar w:fldCharType="separate"/>
      </w:r>
      <w:r>
        <w:rPr>
          <w:rStyle w:val="24"/>
          <w:rFonts w:hint="eastAsia"/>
          <w:sz w:val="28"/>
          <w:szCs w:val="28"/>
        </w:rPr>
        <w:t>五、矿业布局优化调整与转型升级</w:t>
      </w:r>
      <w:r>
        <w:rPr>
          <w:rStyle w:val="24"/>
          <w:sz w:val="28"/>
          <w:szCs w:val="28"/>
        </w:rPr>
        <w:tab/>
      </w:r>
      <w:r>
        <w:rPr>
          <w:rStyle w:val="24"/>
          <w:sz w:val="28"/>
          <w:szCs w:val="28"/>
        </w:rPr>
        <w:fldChar w:fldCharType="begin"/>
      </w:r>
      <w:r>
        <w:rPr>
          <w:rStyle w:val="24"/>
          <w:sz w:val="28"/>
          <w:szCs w:val="28"/>
        </w:rPr>
        <w:instrText xml:space="preserve"> PAGEREF _Toc497142721 \h </w:instrText>
      </w:r>
      <w:r>
        <w:rPr>
          <w:rStyle w:val="24"/>
          <w:sz w:val="28"/>
          <w:szCs w:val="28"/>
        </w:rPr>
        <w:fldChar w:fldCharType="separate"/>
      </w:r>
      <w:r>
        <w:rPr>
          <w:rStyle w:val="24"/>
          <w:sz w:val="28"/>
          <w:szCs w:val="28"/>
        </w:rPr>
        <w:t>25</w:t>
      </w:r>
      <w:r>
        <w:rPr>
          <w:rStyle w:val="24"/>
          <w:sz w:val="28"/>
          <w:szCs w:val="28"/>
        </w:rPr>
        <w:fldChar w:fldCharType="end"/>
      </w:r>
      <w:r>
        <w:rPr>
          <w:rStyle w:val="24"/>
          <w:sz w:val="28"/>
          <w:szCs w:val="28"/>
        </w:rPr>
        <w:fldChar w:fldCharType="end"/>
      </w:r>
    </w:p>
    <w:p>
      <w:pPr>
        <w:pStyle w:val="14"/>
        <w:spacing w:line="520" w:lineRule="exact"/>
        <w:rPr>
          <w:rFonts w:hAnsiTheme="minorHAnsi" w:cstheme="minorBidi"/>
          <w:bCs w:val="0"/>
          <w:caps w:val="0"/>
          <w:sz w:val="28"/>
          <w:szCs w:val="28"/>
        </w:rPr>
      </w:pPr>
      <w:r>
        <w:fldChar w:fldCharType="begin"/>
      </w:r>
      <w:r>
        <w:instrText xml:space="preserve"> HYPERLINK \l "_Toc497142722" </w:instrText>
      </w:r>
      <w:r>
        <w:fldChar w:fldCharType="separate"/>
      </w:r>
      <w:r>
        <w:rPr>
          <w:rStyle w:val="24"/>
          <w:rFonts w:hint="eastAsia" w:hAnsiTheme="minorEastAsia"/>
          <w:b/>
          <w:sz w:val="28"/>
          <w:szCs w:val="28"/>
        </w:rPr>
        <w:t>第四章 砂石粘土</w:t>
      </w:r>
      <w:r>
        <w:rPr>
          <w:rStyle w:val="24"/>
          <w:rFonts w:hint="eastAsia" w:eastAsia="宋体" w:cs="宋体"/>
          <w:b/>
          <w:sz w:val="28"/>
          <w:szCs w:val="28"/>
        </w:rPr>
        <w:t>∕</w:t>
      </w:r>
      <w:r>
        <w:rPr>
          <w:rStyle w:val="24"/>
          <w:rFonts w:hint="eastAsia" w:hAnsiTheme="minorEastAsia"/>
          <w:b/>
          <w:sz w:val="28"/>
          <w:szCs w:val="28"/>
        </w:rPr>
        <w:t>小型非金属矿产资源开发管理</w:t>
      </w:r>
      <w:r>
        <w:rPr>
          <w:rFonts w:hint="eastAsia"/>
          <w:sz w:val="28"/>
          <w:szCs w:val="28"/>
        </w:rPr>
        <w:tab/>
      </w:r>
      <w:r>
        <w:rPr>
          <w:rFonts w:hint="eastAsia"/>
          <w:sz w:val="28"/>
          <w:szCs w:val="28"/>
        </w:rPr>
        <w:fldChar w:fldCharType="begin"/>
      </w:r>
      <w:r>
        <w:rPr>
          <w:rFonts w:hint="eastAsia"/>
          <w:sz w:val="28"/>
          <w:szCs w:val="28"/>
        </w:rPr>
        <w:instrText xml:space="preserve"> PAGEREF _Toc497142722 \h </w:instrText>
      </w:r>
      <w:r>
        <w:rPr>
          <w:rFonts w:hint="eastAsia"/>
          <w:sz w:val="28"/>
          <w:szCs w:val="28"/>
        </w:rPr>
        <w:fldChar w:fldCharType="separate"/>
      </w:r>
      <w:r>
        <w:rPr>
          <w:sz w:val="28"/>
          <w:szCs w:val="28"/>
        </w:rPr>
        <w:t>30</w:t>
      </w:r>
      <w:r>
        <w:rPr>
          <w:rFonts w:hint="eastAsia"/>
          <w:sz w:val="28"/>
          <w:szCs w:val="28"/>
        </w:rPr>
        <w:fldChar w:fldCharType="end"/>
      </w:r>
      <w:r>
        <w:rPr>
          <w:rFonts w:hint="eastAsia"/>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"_Toc497142723" </w:instrText>
      </w:r>
      <w:r>
        <w:fldChar w:fldCharType="separate"/>
      </w:r>
      <w:r>
        <w:rPr>
          <w:rStyle w:val="24"/>
          <w:rFonts w:hint="eastAsia"/>
          <w:sz w:val="28"/>
          <w:szCs w:val="28"/>
        </w:rPr>
        <w:t>一、合理调控开采总量</w:t>
      </w:r>
      <w:r>
        <w:rPr>
          <w:rStyle w:val="24"/>
          <w:sz w:val="28"/>
          <w:szCs w:val="28"/>
        </w:rPr>
        <w:tab/>
      </w:r>
      <w:r>
        <w:rPr>
          <w:rStyle w:val="24"/>
          <w:sz w:val="28"/>
          <w:szCs w:val="28"/>
        </w:rPr>
        <w:fldChar w:fldCharType="begin"/>
      </w:r>
      <w:r>
        <w:rPr>
          <w:rStyle w:val="24"/>
          <w:sz w:val="28"/>
          <w:szCs w:val="28"/>
        </w:rPr>
        <w:instrText xml:space="preserve"> PAGEREF _Toc497142723 \h </w:instrText>
      </w:r>
      <w:r>
        <w:rPr>
          <w:rStyle w:val="24"/>
          <w:sz w:val="28"/>
          <w:szCs w:val="28"/>
        </w:rPr>
        <w:fldChar w:fldCharType="separate"/>
      </w:r>
      <w:r>
        <w:rPr>
          <w:rStyle w:val="24"/>
          <w:sz w:val="28"/>
          <w:szCs w:val="28"/>
        </w:rPr>
        <w:t>30</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"_Toc497142724" </w:instrText>
      </w:r>
      <w:r>
        <w:fldChar w:fldCharType="separate"/>
      </w:r>
      <w:r>
        <w:rPr>
          <w:rStyle w:val="24"/>
          <w:rFonts w:hint="eastAsia"/>
          <w:sz w:val="28"/>
          <w:szCs w:val="28"/>
        </w:rPr>
        <w:t>二、采矿权的投放</w:t>
      </w:r>
      <w:r>
        <w:rPr>
          <w:rStyle w:val="24"/>
          <w:sz w:val="28"/>
          <w:szCs w:val="28"/>
        </w:rPr>
        <w:tab/>
      </w:r>
      <w:r>
        <w:rPr>
          <w:rStyle w:val="24"/>
          <w:sz w:val="28"/>
          <w:szCs w:val="28"/>
        </w:rPr>
        <w:fldChar w:fldCharType="begin"/>
      </w:r>
      <w:r>
        <w:rPr>
          <w:rStyle w:val="24"/>
          <w:sz w:val="28"/>
          <w:szCs w:val="28"/>
        </w:rPr>
        <w:instrText xml:space="preserve"> PAGEREF _Toc497142724 \h </w:instrText>
      </w:r>
      <w:r>
        <w:rPr>
          <w:rStyle w:val="24"/>
          <w:sz w:val="28"/>
          <w:szCs w:val="28"/>
        </w:rPr>
        <w:fldChar w:fldCharType="separate"/>
      </w:r>
      <w:r>
        <w:rPr>
          <w:rStyle w:val="24"/>
          <w:sz w:val="28"/>
          <w:szCs w:val="28"/>
        </w:rPr>
        <w:t>30</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"_Toc497142725" </w:instrText>
      </w:r>
      <w:r>
        <w:fldChar w:fldCharType="separate"/>
      </w:r>
      <w:r>
        <w:rPr>
          <w:rStyle w:val="24"/>
          <w:rFonts w:hint="eastAsia"/>
          <w:sz w:val="28"/>
          <w:szCs w:val="28"/>
        </w:rPr>
        <w:t>三、优化资源开采布局</w:t>
      </w:r>
      <w:r>
        <w:rPr>
          <w:rStyle w:val="24"/>
          <w:sz w:val="28"/>
          <w:szCs w:val="28"/>
        </w:rPr>
        <w:tab/>
      </w:r>
      <w:r>
        <w:rPr>
          <w:rStyle w:val="24"/>
          <w:sz w:val="28"/>
          <w:szCs w:val="28"/>
        </w:rPr>
        <w:fldChar w:fldCharType="begin"/>
      </w:r>
      <w:r>
        <w:rPr>
          <w:rStyle w:val="24"/>
          <w:sz w:val="28"/>
          <w:szCs w:val="28"/>
        </w:rPr>
        <w:instrText xml:space="preserve"> PAGEREF _Toc497142725 \h </w:instrText>
      </w:r>
      <w:r>
        <w:rPr>
          <w:rStyle w:val="24"/>
          <w:sz w:val="28"/>
          <w:szCs w:val="28"/>
        </w:rPr>
        <w:fldChar w:fldCharType="separate"/>
      </w:r>
      <w:r>
        <w:rPr>
          <w:rStyle w:val="24"/>
          <w:sz w:val="28"/>
          <w:szCs w:val="28"/>
        </w:rPr>
        <w:t>31</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"_Toc497142726" </w:instrText>
      </w:r>
      <w:r>
        <w:fldChar w:fldCharType="separate"/>
      </w:r>
      <w:r>
        <w:rPr>
          <w:rStyle w:val="24"/>
          <w:rFonts w:hint="eastAsia"/>
          <w:sz w:val="28"/>
          <w:szCs w:val="28"/>
        </w:rPr>
        <w:t>四、优化开发利用结构</w:t>
      </w:r>
      <w:r>
        <w:rPr>
          <w:rStyle w:val="24"/>
          <w:sz w:val="28"/>
          <w:szCs w:val="28"/>
        </w:rPr>
        <w:tab/>
      </w:r>
      <w:r>
        <w:rPr>
          <w:rStyle w:val="24"/>
          <w:sz w:val="28"/>
          <w:szCs w:val="28"/>
        </w:rPr>
        <w:fldChar w:fldCharType="begin"/>
      </w:r>
      <w:r>
        <w:rPr>
          <w:rStyle w:val="24"/>
          <w:sz w:val="28"/>
          <w:szCs w:val="28"/>
        </w:rPr>
        <w:instrText xml:space="preserve"> PAGEREF _Toc497142726 \h </w:instrText>
      </w:r>
      <w:r>
        <w:rPr>
          <w:rStyle w:val="24"/>
          <w:sz w:val="28"/>
          <w:szCs w:val="28"/>
        </w:rPr>
        <w:fldChar w:fldCharType="separate"/>
      </w:r>
      <w:r>
        <w:rPr>
          <w:rStyle w:val="24"/>
          <w:sz w:val="28"/>
          <w:szCs w:val="28"/>
        </w:rPr>
        <w:t>32</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"_Toc497142727" </w:instrText>
      </w:r>
      <w:r>
        <w:fldChar w:fldCharType="separate"/>
      </w:r>
      <w:r>
        <w:rPr>
          <w:rStyle w:val="24"/>
          <w:rFonts w:hint="eastAsia"/>
          <w:sz w:val="28"/>
          <w:szCs w:val="28"/>
        </w:rPr>
        <w:t>五、严格开采规划准入管理</w:t>
      </w:r>
      <w:r>
        <w:rPr>
          <w:rStyle w:val="24"/>
          <w:sz w:val="28"/>
          <w:szCs w:val="28"/>
        </w:rPr>
        <w:tab/>
      </w:r>
      <w:r>
        <w:rPr>
          <w:rStyle w:val="24"/>
          <w:sz w:val="28"/>
          <w:szCs w:val="28"/>
        </w:rPr>
        <w:fldChar w:fldCharType="begin"/>
      </w:r>
      <w:r>
        <w:rPr>
          <w:rStyle w:val="24"/>
          <w:sz w:val="28"/>
          <w:szCs w:val="28"/>
        </w:rPr>
        <w:instrText xml:space="preserve"> PAGEREF _Toc497142727 \h </w:instrText>
      </w:r>
      <w:r>
        <w:rPr>
          <w:rStyle w:val="24"/>
          <w:sz w:val="28"/>
          <w:szCs w:val="28"/>
        </w:rPr>
        <w:fldChar w:fldCharType="separate"/>
      </w:r>
      <w:r>
        <w:rPr>
          <w:rStyle w:val="24"/>
          <w:sz w:val="28"/>
          <w:szCs w:val="28"/>
        </w:rPr>
        <w:t>33</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"_Toc497142728" </w:instrText>
      </w:r>
      <w:r>
        <w:fldChar w:fldCharType="separate"/>
      </w:r>
      <w:r>
        <w:rPr>
          <w:rStyle w:val="24"/>
          <w:rFonts w:hint="eastAsia"/>
          <w:sz w:val="28"/>
          <w:szCs w:val="28"/>
        </w:rPr>
        <w:t>六、砂石粘土小型非金属等采矿权设置区划</w:t>
      </w:r>
      <w:r>
        <w:rPr>
          <w:rStyle w:val="24"/>
          <w:sz w:val="28"/>
          <w:szCs w:val="28"/>
        </w:rPr>
        <w:tab/>
      </w:r>
      <w:r>
        <w:rPr>
          <w:rStyle w:val="24"/>
          <w:sz w:val="28"/>
          <w:szCs w:val="28"/>
        </w:rPr>
        <w:fldChar w:fldCharType="begin"/>
      </w:r>
      <w:r>
        <w:rPr>
          <w:rStyle w:val="24"/>
          <w:sz w:val="28"/>
          <w:szCs w:val="28"/>
        </w:rPr>
        <w:instrText xml:space="preserve"> PAGEREF _Toc497142728 \h </w:instrText>
      </w:r>
      <w:r>
        <w:rPr>
          <w:rStyle w:val="24"/>
          <w:sz w:val="28"/>
          <w:szCs w:val="28"/>
        </w:rPr>
        <w:fldChar w:fldCharType="separate"/>
      </w:r>
      <w:r>
        <w:rPr>
          <w:rStyle w:val="24"/>
          <w:sz w:val="28"/>
          <w:szCs w:val="28"/>
        </w:rPr>
        <w:t>33</w:t>
      </w:r>
      <w:r>
        <w:rPr>
          <w:rStyle w:val="24"/>
          <w:sz w:val="28"/>
          <w:szCs w:val="28"/>
        </w:rPr>
        <w:fldChar w:fldCharType="end"/>
      </w:r>
      <w:r>
        <w:rPr>
          <w:rStyle w:val="24"/>
          <w:sz w:val="28"/>
          <w:szCs w:val="28"/>
        </w:rPr>
        <w:fldChar w:fldCharType="end"/>
      </w:r>
    </w:p>
    <w:p>
      <w:pPr>
        <w:pStyle w:val="14"/>
        <w:spacing w:line="520" w:lineRule="exact"/>
        <w:rPr>
          <w:rFonts w:hAnsiTheme="minorHAnsi" w:cstheme="minorBidi"/>
          <w:bCs w:val="0"/>
          <w:caps w:val="0"/>
          <w:sz w:val="28"/>
          <w:szCs w:val="28"/>
        </w:rPr>
      </w:pPr>
      <w:r>
        <w:fldChar w:fldCharType="begin"/>
      </w:r>
      <w:r>
        <w:instrText xml:space="preserve"> HYPERLINK \l "_Toc497142729" </w:instrText>
      </w:r>
      <w:r>
        <w:fldChar w:fldCharType="separate"/>
      </w:r>
      <w:r>
        <w:rPr>
          <w:rStyle w:val="24"/>
          <w:rFonts w:hint="eastAsia"/>
          <w:b/>
          <w:sz w:val="28"/>
          <w:szCs w:val="28"/>
        </w:rPr>
        <w:t>第五章  加强矿山地质环境保护与治理</w:t>
      </w:r>
      <w:r>
        <w:rPr>
          <w:rFonts w:hint="eastAsia"/>
          <w:sz w:val="28"/>
          <w:szCs w:val="28"/>
        </w:rPr>
        <w:tab/>
      </w:r>
      <w:r>
        <w:rPr>
          <w:rFonts w:hint="eastAsia"/>
          <w:sz w:val="28"/>
          <w:szCs w:val="28"/>
        </w:rPr>
        <w:fldChar w:fldCharType="begin"/>
      </w:r>
      <w:r>
        <w:rPr>
          <w:rFonts w:hint="eastAsia"/>
          <w:sz w:val="28"/>
          <w:szCs w:val="28"/>
        </w:rPr>
        <w:instrText xml:space="preserve"> PAGEREF _Toc497142729 \h </w:instrText>
      </w:r>
      <w:r>
        <w:rPr>
          <w:rFonts w:hint="eastAsia"/>
          <w:sz w:val="28"/>
          <w:szCs w:val="28"/>
        </w:rPr>
        <w:fldChar w:fldCharType="separate"/>
      </w:r>
      <w:r>
        <w:rPr>
          <w:sz w:val="28"/>
          <w:szCs w:val="28"/>
        </w:rPr>
        <w:t>38</w:t>
      </w:r>
      <w:r>
        <w:rPr>
          <w:rFonts w:hint="eastAsia"/>
          <w:sz w:val="28"/>
          <w:szCs w:val="28"/>
        </w:rPr>
        <w:fldChar w:fldCharType="end"/>
      </w:r>
      <w:r>
        <w:rPr>
          <w:rFonts w:hint="eastAsia"/>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"_Toc497142730" </w:instrText>
      </w:r>
      <w:r>
        <w:fldChar w:fldCharType="separate"/>
      </w:r>
      <w:r>
        <w:rPr>
          <w:rStyle w:val="24"/>
          <w:rFonts w:hint="eastAsia"/>
          <w:sz w:val="28"/>
          <w:szCs w:val="28"/>
        </w:rPr>
        <w:t>一、矿山地质环境的保护</w:t>
      </w:r>
      <w:r>
        <w:rPr>
          <w:rStyle w:val="24"/>
          <w:sz w:val="28"/>
          <w:szCs w:val="28"/>
        </w:rPr>
        <w:tab/>
      </w:r>
      <w:r>
        <w:rPr>
          <w:rStyle w:val="24"/>
          <w:sz w:val="28"/>
          <w:szCs w:val="28"/>
        </w:rPr>
        <w:fldChar w:fldCharType="begin"/>
      </w:r>
      <w:r>
        <w:rPr>
          <w:rStyle w:val="24"/>
          <w:sz w:val="28"/>
          <w:szCs w:val="28"/>
        </w:rPr>
        <w:instrText xml:space="preserve"> PAGEREF _Toc497142730 \h </w:instrText>
      </w:r>
      <w:r>
        <w:rPr>
          <w:rStyle w:val="24"/>
          <w:sz w:val="28"/>
          <w:szCs w:val="28"/>
        </w:rPr>
        <w:fldChar w:fldCharType="separate"/>
      </w:r>
      <w:r>
        <w:rPr>
          <w:rStyle w:val="24"/>
          <w:sz w:val="28"/>
          <w:szCs w:val="28"/>
        </w:rPr>
        <w:t>38</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"_Toc497142731" </w:instrText>
      </w:r>
      <w:r>
        <w:fldChar w:fldCharType="separate"/>
      </w:r>
      <w:r>
        <w:rPr>
          <w:rStyle w:val="24"/>
          <w:rFonts w:hint="eastAsia"/>
          <w:sz w:val="28"/>
          <w:szCs w:val="28"/>
        </w:rPr>
        <w:t>二、矿山地质环境治理恢复</w:t>
      </w:r>
      <w:r>
        <w:rPr>
          <w:rStyle w:val="24"/>
          <w:sz w:val="28"/>
          <w:szCs w:val="28"/>
        </w:rPr>
        <w:tab/>
      </w:r>
      <w:r>
        <w:rPr>
          <w:rStyle w:val="24"/>
          <w:sz w:val="28"/>
          <w:szCs w:val="28"/>
        </w:rPr>
        <w:fldChar w:fldCharType="begin"/>
      </w:r>
      <w:r>
        <w:rPr>
          <w:rStyle w:val="24"/>
          <w:sz w:val="28"/>
          <w:szCs w:val="28"/>
        </w:rPr>
        <w:instrText xml:space="preserve"> PAGEREF _Toc497142731 \h </w:instrText>
      </w:r>
      <w:r>
        <w:rPr>
          <w:rStyle w:val="24"/>
          <w:sz w:val="28"/>
          <w:szCs w:val="28"/>
        </w:rPr>
        <w:fldChar w:fldCharType="separate"/>
      </w:r>
      <w:r>
        <w:rPr>
          <w:rStyle w:val="24"/>
          <w:sz w:val="28"/>
          <w:szCs w:val="28"/>
        </w:rPr>
        <w:t>39</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"_Toc497142732" </w:instrText>
      </w:r>
      <w:r>
        <w:fldChar w:fldCharType="separate"/>
      </w:r>
      <w:r>
        <w:rPr>
          <w:rStyle w:val="24"/>
          <w:rFonts w:hint="eastAsia"/>
          <w:sz w:val="28"/>
          <w:szCs w:val="28"/>
        </w:rPr>
        <w:t>三、矿区土地复垦</w:t>
      </w:r>
      <w:r>
        <w:rPr>
          <w:rStyle w:val="24"/>
          <w:sz w:val="28"/>
          <w:szCs w:val="28"/>
        </w:rPr>
        <w:tab/>
      </w:r>
      <w:r>
        <w:rPr>
          <w:rStyle w:val="24"/>
          <w:sz w:val="28"/>
          <w:szCs w:val="28"/>
        </w:rPr>
        <w:fldChar w:fldCharType="begin"/>
      </w:r>
      <w:r>
        <w:rPr>
          <w:rStyle w:val="24"/>
          <w:sz w:val="28"/>
          <w:szCs w:val="28"/>
        </w:rPr>
        <w:instrText xml:space="preserve"> PAGEREF _Toc497142732 \h </w:instrText>
      </w:r>
      <w:r>
        <w:rPr>
          <w:rStyle w:val="24"/>
          <w:sz w:val="28"/>
          <w:szCs w:val="28"/>
        </w:rPr>
        <w:fldChar w:fldCharType="separate"/>
      </w:r>
      <w:r>
        <w:rPr>
          <w:rStyle w:val="24"/>
          <w:sz w:val="28"/>
          <w:szCs w:val="28"/>
        </w:rPr>
        <w:t>41</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"_Toc497142733" </w:instrText>
      </w:r>
      <w:r>
        <w:fldChar w:fldCharType="separate"/>
      </w:r>
      <w:r>
        <w:rPr>
          <w:rStyle w:val="24"/>
          <w:rFonts w:hint="eastAsia"/>
          <w:sz w:val="28"/>
          <w:szCs w:val="28"/>
        </w:rPr>
        <w:t>四、矿山地质环境保护与治理恢复及矿山复绿重点工程</w:t>
      </w:r>
      <w:r>
        <w:rPr>
          <w:rStyle w:val="24"/>
          <w:sz w:val="28"/>
          <w:szCs w:val="28"/>
        </w:rPr>
        <w:tab/>
      </w:r>
      <w:r>
        <w:rPr>
          <w:rStyle w:val="24"/>
          <w:sz w:val="28"/>
          <w:szCs w:val="28"/>
        </w:rPr>
        <w:fldChar w:fldCharType="begin"/>
      </w:r>
      <w:r>
        <w:rPr>
          <w:rStyle w:val="24"/>
          <w:sz w:val="28"/>
          <w:szCs w:val="28"/>
        </w:rPr>
        <w:instrText xml:space="preserve"> PAGEREF _Toc497142733 \h </w:instrText>
      </w:r>
      <w:r>
        <w:rPr>
          <w:rStyle w:val="24"/>
          <w:sz w:val="28"/>
          <w:szCs w:val="28"/>
        </w:rPr>
        <w:fldChar w:fldCharType="separate"/>
      </w:r>
      <w:r>
        <w:rPr>
          <w:rStyle w:val="24"/>
          <w:sz w:val="28"/>
          <w:szCs w:val="28"/>
        </w:rPr>
        <w:t>41</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"_Toc497142734" </w:instrText>
      </w:r>
      <w:r>
        <w:fldChar w:fldCharType="separate"/>
      </w:r>
      <w:r>
        <w:rPr>
          <w:rStyle w:val="24"/>
          <w:rFonts w:hint="eastAsia"/>
          <w:sz w:val="28"/>
          <w:szCs w:val="28"/>
        </w:rPr>
        <w:t>五、完善矿山地质环境保护与治理恢复政策机制</w:t>
      </w:r>
      <w:r>
        <w:rPr>
          <w:rStyle w:val="24"/>
          <w:sz w:val="28"/>
          <w:szCs w:val="28"/>
        </w:rPr>
        <w:tab/>
      </w:r>
      <w:r>
        <w:rPr>
          <w:rStyle w:val="24"/>
          <w:sz w:val="28"/>
          <w:szCs w:val="28"/>
        </w:rPr>
        <w:fldChar w:fldCharType="begin"/>
      </w:r>
      <w:r>
        <w:rPr>
          <w:rStyle w:val="24"/>
          <w:sz w:val="28"/>
          <w:szCs w:val="28"/>
        </w:rPr>
        <w:instrText xml:space="preserve"> PAGEREF _Toc497142734 \h </w:instrText>
      </w:r>
      <w:r>
        <w:rPr>
          <w:rStyle w:val="24"/>
          <w:sz w:val="28"/>
          <w:szCs w:val="28"/>
        </w:rPr>
        <w:fldChar w:fldCharType="separate"/>
      </w:r>
      <w:r>
        <w:rPr>
          <w:rStyle w:val="24"/>
          <w:sz w:val="28"/>
          <w:szCs w:val="28"/>
        </w:rPr>
        <w:t>43</w:t>
      </w:r>
      <w:r>
        <w:rPr>
          <w:rStyle w:val="24"/>
          <w:sz w:val="28"/>
          <w:szCs w:val="28"/>
        </w:rPr>
        <w:fldChar w:fldCharType="end"/>
      </w:r>
      <w:r>
        <w:rPr>
          <w:rStyle w:val="24"/>
          <w:sz w:val="28"/>
          <w:szCs w:val="28"/>
        </w:rPr>
        <w:fldChar w:fldCharType="end"/>
      </w:r>
    </w:p>
    <w:p>
      <w:pPr>
        <w:pStyle w:val="14"/>
        <w:spacing w:line="520" w:lineRule="exact"/>
        <w:rPr>
          <w:rFonts w:hAnsiTheme="minorHAnsi" w:cstheme="minorBidi"/>
          <w:bCs w:val="0"/>
          <w:caps w:val="0"/>
          <w:sz w:val="28"/>
          <w:szCs w:val="28"/>
        </w:rPr>
      </w:pPr>
      <w:r>
        <w:fldChar w:fldCharType="begin"/>
      </w:r>
      <w:r>
        <w:instrText xml:space="preserve"> HYPERLINK \l "_Toc497142735" </w:instrText>
      </w:r>
      <w:r>
        <w:fldChar w:fldCharType="separate"/>
      </w:r>
      <w:r>
        <w:rPr>
          <w:rStyle w:val="24"/>
          <w:rFonts w:hint="eastAsia"/>
          <w:b/>
          <w:sz w:val="28"/>
          <w:szCs w:val="28"/>
        </w:rPr>
        <w:t>第六章  积极发展绿色矿业</w:t>
      </w:r>
      <w:r>
        <w:rPr>
          <w:rFonts w:hint="eastAsia"/>
          <w:sz w:val="28"/>
          <w:szCs w:val="28"/>
        </w:rPr>
        <w:tab/>
      </w:r>
      <w:r>
        <w:rPr>
          <w:rFonts w:hint="eastAsia"/>
          <w:sz w:val="28"/>
          <w:szCs w:val="28"/>
        </w:rPr>
        <w:fldChar w:fldCharType="begin"/>
      </w:r>
      <w:r>
        <w:rPr>
          <w:rFonts w:hint="eastAsia"/>
          <w:sz w:val="28"/>
          <w:szCs w:val="28"/>
        </w:rPr>
        <w:instrText xml:space="preserve"> PAGEREF _Toc497142735 \h </w:instrText>
      </w:r>
      <w:r>
        <w:rPr>
          <w:rFonts w:hint="eastAsia"/>
          <w:sz w:val="28"/>
          <w:szCs w:val="28"/>
        </w:rPr>
        <w:fldChar w:fldCharType="separate"/>
      </w:r>
      <w:r>
        <w:rPr>
          <w:sz w:val="28"/>
          <w:szCs w:val="28"/>
        </w:rPr>
        <w:t>44</w:t>
      </w:r>
      <w:r>
        <w:rPr>
          <w:rFonts w:hint="eastAsia"/>
          <w:sz w:val="28"/>
          <w:szCs w:val="28"/>
        </w:rPr>
        <w:fldChar w:fldCharType="end"/>
      </w:r>
      <w:r>
        <w:rPr>
          <w:rFonts w:hint="eastAsia"/>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"_Toc497142736" </w:instrText>
      </w:r>
      <w:r>
        <w:fldChar w:fldCharType="separate"/>
      </w:r>
      <w:r>
        <w:rPr>
          <w:rStyle w:val="24"/>
          <w:rFonts w:hint="eastAsia"/>
          <w:sz w:val="28"/>
          <w:szCs w:val="28"/>
        </w:rPr>
        <w:t>一、加快推进绿色矿山建设</w:t>
      </w:r>
      <w:r>
        <w:rPr>
          <w:rStyle w:val="24"/>
          <w:sz w:val="28"/>
          <w:szCs w:val="28"/>
        </w:rPr>
        <w:tab/>
      </w:r>
      <w:r>
        <w:rPr>
          <w:rStyle w:val="24"/>
          <w:sz w:val="28"/>
          <w:szCs w:val="28"/>
        </w:rPr>
        <w:fldChar w:fldCharType="begin"/>
      </w:r>
      <w:r>
        <w:rPr>
          <w:rStyle w:val="24"/>
          <w:sz w:val="28"/>
          <w:szCs w:val="28"/>
        </w:rPr>
        <w:instrText xml:space="preserve"> PAGEREF _Toc497142736 \h </w:instrText>
      </w:r>
      <w:r>
        <w:rPr>
          <w:rStyle w:val="24"/>
          <w:sz w:val="28"/>
          <w:szCs w:val="28"/>
        </w:rPr>
        <w:fldChar w:fldCharType="separate"/>
      </w:r>
      <w:r>
        <w:rPr>
          <w:rStyle w:val="24"/>
          <w:sz w:val="28"/>
          <w:szCs w:val="28"/>
        </w:rPr>
        <w:t>44</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"_Toc497142737" </w:instrText>
      </w:r>
      <w:r>
        <w:fldChar w:fldCharType="separate"/>
      </w:r>
      <w:r>
        <w:rPr>
          <w:rStyle w:val="24"/>
          <w:rFonts w:hint="eastAsia"/>
          <w:sz w:val="28"/>
          <w:szCs w:val="28"/>
        </w:rPr>
        <w:t>二、绿色矿业发展试点及示范区建设</w:t>
      </w:r>
      <w:r>
        <w:rPr>
          <w:rStyle w:val="24"/>
          <w:sz w:val="28"/>
          <w:szCs w:val="28"/>
        </w:rPr>
        <w:tab/>
      </w:r>
      <w:r>
        <w:rPr>
          <w:rStyle w:val="24"/>
          <w:sz w:val="28"/>
          <w:szCs w:val="28"/>
        </w:rPr>
        <w:fldChar w:fldCharType="begin"/>
      </w:r>
      <w:r>
        <w:rPr>
          <w:rStyle w:val="24"/>
          <w:sz w:val="28"/>
          <w:szCs w:val="28"/>
        </w:rPr>
        <w:instrText xml:space="preserve"> PAGEREF _Toc497142737 \h </w:instrText>
      </w:r>
      <w:r>
        <w:rPr>
          <w:rStyle w:val="24"/>
          <w:sz w:val="28"/>
          <w:szCs w:val="28"/>
        </w:rPr>
        <w:fldChar w:fldCharType="separate"/>
      </w:r>
      <w:r>
        <w:rPr>
          <w:rStyle w:val="24"/>
          <w:sz w:val="28"/>
          <w:szCs w:val="28"/>
        </w:rPr>
        <w:t>45</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"_Toc497142738" </w:instrText>
      </w:r>
      <w:r>
        <w:fldChar w:fldCharType="separate"/>
      </w:r>
      <w:r>
        <w:rPr>
          <w:rStyle w:val="24"/>
          <w:rFonts w:hint="eastAsia"/>
          <w:sz w:val="28"/>
          <w:szCs w:val="28"/>
        </w:rPr>
        <w:t>三、营造良好的政策环境</w:t>
      </w:r>
      <w:r>
        <w:rPr>
          <w:rStyle w:val="24"/>
          <w:sz w:val="28"/>
          <w:szCs w:val="28"/>
        </w:rPr>
        <w:tab/>
      </w:r>
      <w:r>
        <w:rPr>
          <w:rStyle w:val="24"/>
          <w:sz w:val="28"/>
          <w:szCs w:val="28"/>
        </w:rPr>
        <w:fldChar w:fldCharType="begin"/>
      </w:r>
      <w:r>
        <w:rPr>
          <w:rStyle w:val="24"/>
          <w:sz w:val="28"/>
          <w:szCs w:val="28"/>
        </w:rPr>
        <w:instrText xml:space="preserve"> PAGEREF _Toc497142738 \h </w:instrText>
      </w:r>
      <w:r>
        <w:rPr>
          <w:rStyle w:val="24"/>
          <w:sz w:val="28"/>
          <w:szCs w:val="28"/>
        </w:rPr>
        <w:fldChar w:fldCharType="separate"/>
      </w:r>
      <w:r>
        <w:rPr>
          <w:rStyle w:val="24"/>
          <w:sz w:val="28"/>
          <w:szCs w:val="28"/>
        </w:rPr>
        <w:t>45</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"_Toc497142739" </w:instrText>
      </w:r>
      <w:r>
        <w:fldChar w:fldCharType="separate"/>
      </w:r>
      <w:r>
        <w:rPr>
          <w:rStyle w:val="24"/>
          <w:rFonts w:hint="eastAsia"/>
          <w:sz w:val="28"/>
          <w:szCs w:val="28"/>
        </w:rPr>
        <w:t>四、建立完善绿色矿山监督管理体系与机制</w:t>
      </w:r>
      <w:r>
        <w:rPr>
          <w:rStyle w:val="24"/>
          <w:sz w:val="28"/>
          <w:szCs w:val="28"/>
        </w:rPr>
        <w:tab/>
      </w:r>
      <w:r>
        <w:rPr>
          <w:rStyle w:val="24"/>
          <w:sz w:val="28"/>
          <w:szCs w:val="28"/>
        </w:rPr>
        <w:fldChar w:fldCharType="begin"/>
      </w:r>
      <w:r>
        <w:rPr>
          <w:rStyle w:val="24"/>
          <w:sz w:val="28"/>
          <w:szCs w:val="28"/>
        </w:rPr>
        <w:instrText xml:space="preserve"> PAGEREF _Toc497142739 \h </w:instrText>
      </w:r>
      <w:r>
        <w:rPr>
          <w:rStyle w:val="24"/>
          <w:sz w:val="28"/>
          <w:szCs w:val="28"/>
        </w:rPr>
        <w:fldChar w:fldCharType="separate"/>
      </w:r>
      <w:r>
        <w:rPr>
          <w:rStyle w:val="24"/>
          <w:sz w:val="28"/>
          <w:szCs w:val="28"/>
        </w:rPr>
        <w:t>47</w:t>
      </w:r>
      <w:r>
        <w:rPr>
          <w:rStyle w:val="24"/>
          <w:sz w:val="28"/>
          <w:szCs w:val="28"/>
        </w:rPr>
        <w:fldChar w:fldCharType="end"/>
      </w:r>
      <w:r>
        <w:rPr>
          <w:rStyle w:val="24"/>
          <w:sz w:val="28"/>
          <w:szCs w:val="28"/>
        </w:rPr>
        <w:fldChar w:fldCharType="end"/>
      </w:r>
    </w:p>
    <w:p>
      <w:pPr>
        <w:pStyle w:val="14"/>
        <w:spacing w:line="520" w:lineRule="exact"/>
        <w:rPr>
          <w:rFonts w:hAnsiTheme="minorHAnsi" w:cstheme="minorBidi"/>
          <w:bCs w:val="0"/>
          <w:caps w:val="0"/>
          <w:sz w:val="28"/>
          <w:szCs w:val="28"/>
        </w:rPr>
      </w:pPr>
      <w:r>
        <w:fldChar w:fldCharType="begin"/>
      </w:r>
      <w:r>
        <w:instrText xml:space="preserve"> HYPERLINK \l "_Toc497142740" </w:instrText>
      </w:r>
      <w:r>
        <w:fldChar w:fldCharType="separate"/>
      </w:r>
      <w:r>
        <w:rPr>
          <w:rStyle w:val="24"/>
          <w:rFonts w:hint="eastAsia"/>
          <w:b/>
          <w:sz w:val="28"/>
          <w:szCs w:val="28"/>
        </w:rPr>
        <w:t>第七章  矿业权设置区划及监督管理</w:t>
      </w:r>
      <w:r>
        <w:rPr>
          <w:rFonts w:hint="eastAsia"/>
          <w:sz w:val="28"/>
          <w:szCs w:val="28"/>
        </w:rPr>
        <w:tab/>
      </w:r>
      <w:r>
        <w:rPr>
          <w:rFonts w:hint="eastAsia"/>
          <w:sz w:val="28"/>
          <w:szCs w:val="28"/>
        </w:rPr>
        <w:fldChar w:fldCharType="begin"/>
      </w:r>
      <w:r>
        <w:rPr>
          <w:rFonts w:hint="eastAsia"/>
          <w:sz w:val="28"/>
          <w:szCs w:val="28"/>
        </w:rPr>
        <w:instrText xml:space="preserve"> PAGEREF _Toc497142740 \h </w:instrText>
      </w:r>
      <w:r>
        <w:rPr>
          <w:rFonts w:hint="eastAsia"/>
          <w:sz w:val="28"/>
          <w:szCs w:val="28"/>
        </w:rPr>
        <w:fldChar w:fldCharType="separate"/>
      </w:r>
      <w:r>
        <w:rPr>
          <w:sz w:val="28"/>
          <w:szCs w:val="28"/>
        </w:rPr>
        <w:t>49</w:t>
      </w:r>
      <w:r>
        <w:rPr>
          <w:rFonts w:hint="eastAsia"/>
          <w:sz w:val="28"/>
          <w:szCs w:val="28"/>
        </w:rPr>
        <w:fldChar w:fldCharType="end"/>
      </w:r>
      <w:r>
        <w:rPr>
          <w:rFonts w:hint="eastAsia"/>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"_Toc497142741" </w:instrText>
      </w:r>
      <w:r>
        <w:fldChar w:fldCharType="separate"/>
      </w:r>
      <w:r>
        <w:rPr>
          <w:rStyle w:val="24"/>
          <w:rFonts w:hint="eastAsia"/>
          <w:sz w:val="28"/>
          <w:szCs w:val="28"/>
        </w:rPr>
        <w:t>一、探矿权设置区划</w:t>
      </w:r>
      <w:r>
        <w:rPr>
          <w:rStyle w:val="24"/>
          <w:sz w:val="28"/>
          <w:szCs w:val="28"/>
        </w:rPr>
        <w:tab/>
      </w:r>
      <w:r>
        <w:rPr>
          <w:rStyle w:val="24"/>
          <w:sz w:val="28"/>
          <w:szCs w:val="28"/>
        </w:rPr>
        <w:fldChar w:fldCharType="begin"/>
      </w:r>
      <w:r>
        <w:rPr>
          <w:rStyle w:val="24"/>
          <w:sz w:val="28"/>
          <w:szCs w:val="28"/>
        </w:rPr>
        <w:instrText xml:space="preserve"> PAGEREF _Toc497142741 \h </w:instrText>
      </w:r>
      <w:r>
        <w:rPr>
          <w:rStyle w:val="24"/>
          <w:sz w:val="28"/>
          <w:szCs w:val="28"/>
        </w:rPr>
        <w:fldChar w:fldCharType="separate"/>
      </w:r>
      <w:r>
        <w:rPr>
          <w:rStyle w:val="24"/>
          <w:sz w:val="28"/>
          <w:szCs w:val="28"/>
        </w:rPr>
        <w:t>49</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"_Toc497142742" </w:instrText>
      </w:r>
      <w:r>
        <w:fldChar w:fldCharType="separate"/>
      </w:r>
      <w:r>
        <w:rPr>
          <w:rStyle w:val="24"/>
          <w:rFonts w:hint="eastAsia"/>
          <w:sz w:val="28"/>
          <w:szCs w:val="28"/>
        </w:rPr>
        <w:t>二、采矿权设置区划</w:t>
      </w:r>
      <w:r>
        <w:rPr>
          <w:rStyle w:val="24"/>
          <w:sz w:val="28"/>
          <w:szCs w:val="28"/>
        </w:rPr>
        <w:tab/>
      </w:r>
      <w:r>
        <w:rPr>
          <w:rStyle w:val="24"/>
          <w:sz w:val="28"/>
          <w:szCs w:val="28"/>
        </w:rPr>
        <w:fldChar w:fldCharType="begin"/>
      </w:r>
      <w:r>
        <w:rPr>
          <w:rStyle w:val="24"/>
          <w:sz w:val="28"/>
          <w:szCs w:val="28"/>
        </w:rPr>
        <w:instrText xml:space="preserve"> PAGEREF _Toc497142742 \h </w:instrText>
      </w:r>
      <w:r>
        <w:rPr>
          <w:rStyle w:val="24"/>
          <w:sz w:val="28"/>
          <w:szCs w:val="28"/>
        </w:rPr>
        <w:fldChar w:fldCharType="separate"/>
      </w:r>
      <w:r>
        <w:rPr>
          <w:rStyle w:val="24"/>
          <w:sz w:val="28"/>
          <w:szCs w:val="28"/>
        </w:rPr>
        <w:t>50</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"_Toc497142743" </w:instrText>
      </w:r>
      <w:r>
        <w:fldChar w:fldCharType="separate"/>
      </w:r>
      <w:r>
        <w:rPr>
          <w:rStyle w:val="24"/>
          <w:rFonts w:hint="eastAsia"/>
          <w:sz w:val="28"/>
          <w:szCs w:val="28"/>
        </w:rPr>
        <w:t>三、矿产资源勘查开发监督管理</w:t>
      </w:r>
      <w:r>
        <w:rPr>
          <w:rStyle w:val="24"/>
          <w:sz w:val="28"/>
          <w:szCs w:val="28"/>
        </w:rPr>
        <w:tab/>
      </w:r>
      <w:r>
        <w:rPr>
          <w:rStyle w:val="24"/>
          <w:sz w:val="28"/>
          <w:szCs w:val="28"/>
        </w:rPr>
        <w:fldChar w:fldCharType="begin"/>
      </w:r>
      <w:r>
        <w:rPr>
          <w:rStyle w:val="24"/>
          <w:sz w:val="28"/>
          <w:szCs w:val="28"/>
        </w:rPr>
        <w:instrText xml:space="preserve"> PAGEREF _Toc497142743 \h </w:instrText>
      </w:r>
      <w:r>
        <w:rPr>
          <w:rStyle w:val="24"/>
          <w:sz w:val="28"/>
          <w:szCs w:val="28"/>
        </w:rPr>
        <w:fldChar w:fldCharType="separate"/>
      </w:r>
      <w:r>
        <w:rPr>
          <w:rStyle w:val="24"/>
          <w:sz w:val="28"/>
          <w:szCs w:val="28"/>
        </w:rPr>
        <w:t>52</w:t>
      </w:r>
      <w:r>
        <w:rPr>
          <w:rStyle w:val="24"/>
          <w:sz w:val="28"/>
          <w:szCs w:val="28"/>
        </w:rPr>
        <w:fldChar w:fldCharType="end"/>
      </w:r>
      <w:r>
        <w:rPr>
          <w:rStyle w:val="24"/>
          <w:sz w:val="28"/>
          <w:szCs w:val="28"/>
        </w:rPr>
        <w:fldChar w:fldCharType="end"/>
      </w:r>
    </w:p>
    <w:p>
      <w:pPr>
        <w:pStyle w:val="14"/>
        <w:spacing w:line="520" w:lineRule="exact"/>
        <w:rPr>
          <w:rFonts w:hAnsiTheme="minorHAnsi" w:cstheme="minorBidi"/>
          <w:bCs w:val="0"/>
          <w:caps w:val="0"/>
          <w:sz w:val="28"/>
          <w:szCs w:val="28"/>
        </w:rPr>
      </w:pPr>
      <w:r>
        <w:fldChar w:fldCharType="begin"/>
      </w:r>
      <w:r>
        <w:instrText xml:space="preserve"> HYPERLINK \l "_Toc497142744" </w:instrText>
      </w:r>
      <w:r>
        <w:fldChar w:fldCharType="separate"/>
      </w:r>
      <w:r>
        <w:rPr>
          <w:rStyle w:val="24"/>
          <w:rFonts w:hint="eastAsia"/>
          <w:b/>
          <w:sz w:val="28"/>
          <w:szCs w:val="28"/>
        </w:rPr>
        <w:t>第八章  规划实施管理</w:t>
      </w:r>
      <w:r>
        <w:rPr>
          <w:rFonts w:hint="eastAsia"/>
          <w:sz w:val="28"/>
          <w:szCs w:val="28"/>
        </w:rPr>
        <w:tab/>
      </w:r>
      <w:r>
        <w:rPr>
          <w:rFonts w:hint="eastAsia"/>
          <w:sz w:val="28"/>
          <w:szCs w:val="28"/>
        </w:rPr>
        <w:fldChar w:fldCharType="begin"/>
      </w:r>
      <w:r>
        <w:rPr>
          <w:rFonts w:hint="eastAsia"/>
          <w:sz w:val="28"/>
          <w:szCs w:val="28"/>
        </w:rPr>
        <w:instrText xml:space="preserve"> PAGEREF _Toc497142744 \h </w:instrText>
      </w:r>
      <w:r>
        <w:rPr>
          <w:rFonts w:hint="eastAsia"/>
          <w:sz w:val="28"/>
          <w:szCs w:val="28"/>
        </w:rPr>
        <w:fldChar w:fldCharType="separate"/>
      </w:r>
      <w:r>
        <w:rPr>
          <w:sz w:val="28"/>
          <w:szCs w:val="28"/>
        </w:rPr>
        <w:t>54</w:t>
      </w:r>
      <w:r>
        <w:rPr>
          <w:rFonts w:hint="eastAsia"/>
          <w:sz w:val="28"/>
          <w:szCs w:val="28"/>
        </w:rPr>
        <w:fldChar w:fldCharType="end"/>
      </w:r>
      <w:r>
        <w:rPr>
          <w:rFonts w:hint="eastAsia"/>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"_Toc497142745" </w:instrText>
      </w:r>
      <w:r>
        <w:fldChar w:fldCharType="separate"/>
      </w:r>
      <w:r>
        <w:rPr>
          <w:rStyle w:val="24"/>
          <w:rFonts w:hint="eastAsia"/>
          <w:sz w:val="28"/>
          <w:szCs w:val="28"/>
        </w:rPr>
        <w:t>一、建立完善规划实施目标责任考核制度</w:t>
      </w:r>
      <w:r>
        <w:rPr>
          <w:rStyle w:val="24"/>
          <w:sz w:val="28"/>
          <w:szCs w:val="28"/>
        </w:rPr>
        <w:tab/>
      </w:r>
      <w:r>
        <w:rPr>
          <w:rStyle w:val="24"/>
          <w:sz w:val="28"/>
          <w:szCs w:val="28"/>
        </w:rPr>
        <w:fldChar w:fldCharType="begin"/>
      </w:r>
      <w:r>
        <w:rPr>
          <w:rStyle w:val="24"/>
          <w:sz w:val="28"/>
          <w:szCs w:val="28"/>
        </w:rPr>
        <w:instrText xml:space="preserve"> PAGEREF _Toc497142745 \h </w:instrText>
      </w:r>
      <w:r>
        <w:rPr>
          <w:rStyle w:val="24"/>
          <w:sz w:val="28"/>
          <w:szCs w:val="28"/>
        </w:rPr>
        <w:fldChar w:fldCharType="separate"/>
      </w:r>
      <w:r>
        <w:rPr>
          <w:rStyle w:val="24"/>
          <w:sz w:val="28"/>
          <w:szCs w:val="28"/>
        </w:rPr>
        <w:t>54</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"_Toc497142746" </w:instrText>
      </w:r>
      <w:r>
        <w:fldChar w:fldCharType="separate"/>
      </w:r>
      <w:r>
        <w:rPr>
          <w:rStyle w:val="24"/>
          <w:rFonts w:hint="eastAsia"/>
          <w:sz w:val="28"/>
          <w:szCs w:val="28"/>
        </w:rPr>
        <w:t>二、健全完善规划审查制度</w:t>
      </w:r>
      <w:r>
        <w:rPr>
          <w:rStyle w:val="24"/>
          <w:sz w:val="28"/>
          <w:szCs w:val="28"/>
        </w:rPr>
        <w:tab/>
      </w:r>
      <w:r>
        <w:rPr>
          <w:rStyle w:val="24"/>
          <w:sz w:val="28"/>
          <w:szCs w:val="28"/>
        </w:rPr>
        <w:fldChar w:fldCharType="begin"/>
      </w:r>
      <w:r>
        <w:rPr>
          <w:rStyle w:val="24"/>
          <w:sz w:val="28"/>
          <w:szCs w:val="28"/>
        </w:rPr>
        <w:instrText xml:space="preserve"> PAGEREF _Toc497142746 \h </w:instrText>
      </w:r>
      <w:r>
        <w:rPr>
          <w:rStyle w:val="24"/>
          <w:sz w:val="28"/>
          <w:szCs w:val="28"/>
        </w:rPr>
        <w:fldChar w:fldCharType="separate"/>
      </w:r>
      <w:r>
        <w:rPr>
          <w:rStyle w:val="24"/>
          <w:sz w:val="28"/>
          <w:szCs w:val="28"/>
        </w:rPr>
        <w:t>54</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"_Toc497142747" </w:instrText>
      </w:r>
      <w:r>
        <w:fldChar w:fldCharType="separate"/>
      </w:r>
      <w:r>
        <w:rPr>
          <w:rStyle w:val="24"/>
          <w:rFonts w:hint="eastAsia"/>
          <w:sz w:val="28"/>
          <w:szCs w:val="28"/>
        </w:rPr>
        <w:t>三、建立完善规划实施监督机制</w:t>
      </w:r>
      <w:r>
        <w:rPr>
          <w:rStyle w:val="24"/>
          <w:sz w:val="28"/>
          <w:szCs w:val="28"/>
        </w:rPr>
        <w:tab/>
      </w:r>
      <w:r>
        <w:rPr>
          <w:rStyle w:val="24"/>
          <w:sz w:val="28"/>
          <w:szCs w:val="28"/>
        </w:rPr>
        <w:fldChar w:fldCharType="begin"/>
      </w:r>
      <w:r>
        <w:rPr>
          <w:rStyle w:val="24"/>
          <w:sz w:val="28"/>
          <w:szCs w:val="28"/>
        </w:rPr>
        <w:instrText xml:space="preserve"> PAGEREF _Toc497142747 \h </w:instrText>
      </w:r>
      <w:r>
        <w:rPr>
          <w:rStyle w:val="24"/>
          <w:sz w:val="28"/>
          <w:szCs w:val="28"/>
        </w:rPr>
        <w:fldChar w:fldCharType="separate"/>
      </w:r>
      <w:r>
        <w:rPr>
          <w:rStyle w:val="24"/>
          <w:sz w:val="28"/>
          <w:szCs w:val="28"/>
        </w:rPr>
        <w:t>54</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"_Toc497142748" </w:instrText>
      </w:r>
      <w:r>
        <w:fldChar w:fldCharType="separate"/>
      </w:r>
      <w:r>
        <w:rPr>
          <w:rStyle w:val="24"/>
          <w:rFonts w:hint="eastAsia"/>
          <w:sz w:val="28"/>
          <w:szCs w:val="28"/>
        </w:rPr>
        <w:t>四、培育规范矿业权市场，推动重大工程顺利实施</w:t>
      </w:r>
      <w:r>
        <w:rPr>
          <w:rStyle w:val="24"/>
          <w:sz w:val="28"/>
          <w:szCs w:val="28"/>
        </w:rPr>
        <w:tab/>
      </w:r>
      <w:r>
        <w:rPr>
          <w:rStyle w:val="24"/>
          <w:sz w:val="28"/>
          <w:szCs w:val="28"/>
        </w:rPr>
        <w:fldChar w:fldCharType="begin"/>
      </w:r>
      <w:r>
        <w:rPr>
          <w:rStyle w:val="24"/>
          <w:sz w:val="28"/>
          <w:szCs w:val="28"/>
        </w:rPr>
        <w:instrText xml:space="preserve"> PAGEREF _Toc497142748 \h </w:instrText>
      </w:r>
      <w:r>
        <w:rPr>
          <w:rStyle w:val="24"/>
          <w:sz w:val="28"/>
          <w:szCs w:val="28"/>
        </w:rPr>
        <w:fldChar w:fldCharType="separate"/>
      </w:r>
      <w:r>
        <w:rPr>
          <w:rStyle w:val="24"/>
          <w:sz w:val="28"/>
          <w:szCs w:val="28"/>
        </w:rPr>
        <w:t>55</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"_Toc497142749" </w:instrText>
      </w:r>
      <w:r>
        <w:fldChar w:fldCharType="separate"/>
      </w:r>
      <w:r>
        <w:rPr>
          <w:rStyle w:val="24"/>
          <w:rFonts w:hint="eastAsia"/>
          <w:sz w:val="28"/>
          <w:szCs w:val="28"/>
        </w:rPr>
        <w:t>五、建立规划实施的评估调整、动态联合管理机制</w:t>
      </w:r>
      <w:r>
        <w:rPr>
          <w:rStyle w:val="24"/>
          <w:sz w:val="28"/>
          <w:szCs w:val="28"/>
        </w:rPr>
        <w:tab/>
      </w:r>
      <w:r>
        <w:rPr>
          <w:rStyle w:val="24"/>
          <w:sz w:val="28"/>
          <w:szCs w:val="28"/>
        </w:rPr>
        <w:fldChar w:fldCharType="begin"/>
      </w:r>
      <w:r>
        <w:rPr>
          <w:rStyle w:val="24"/>
          <w:sz w:val="28"/>
          <w:szCs w:val="28"/>
        </w:rPr>
        <w:instrText xml:space="preserve"> PAGEREF _Toc497142749 \h </w:instrText>
      </w:r>
      <w:r>
        <w:rPr>
          <w:rStyle w:val="24"/>
          <w:sz w:val="28"/>
          <w:szCs w:val="28"/>
        </w:rPr>
        <w:fldChar w:fldCharType="separate"/>
      </w:r>
      <w:r>
        <w:rPr>
          <w:rStyle w:val="24"/>
          <w:sz w:val="28"/>
          <w:szCs w:val="28"/>
        </w:rPr>
        <w:t>56</w:t>
      </w:r>
      <w:r>
        <w:rPr>
          <w:rStyle w:val="24"/>
          <w:sz w:val="28"/>
          <w:szCs w:val="28"/>
        </w:rPr>
        <w:fldChar w:fldCharType="end"/>
      </w:r>
      <w:r>
        <w:rPr>
          <w:rStyle w:val="24"/>
          <w:sz w:val="28"/>
          <w:szCs w:val="28"/>
        </w:rPr>
        <w:fldChar w:fldCharType="end"/>
      </w:r>
    </w:p>
    <w:p>
      <w:pPr>
        <w:pStyle w:val="14"/>
        <w:spacing w:line="520" w:lineRule="exact"/>
        <w:ind w:firstLine="480" w:firstLineChars="200"/>
        <w:rPr>
          <w:rStyle w:val="24"/>
          <w:sz w:val="28"/>
          <w:szCs w:val="28"/>
        </w:rPr>
      </w:pPr>
      <w:r>
        <w:fldChar w:fldCharType="begin"/>
      </w:r>
      <w:r>
        <w:instrText xml:space="preserve"> HYPERLINK \l "_Toc497142750" </w:instrText>
      </w:r>
      <w:r>
        <w:fldChar w:fldCharType="separate"/>
      </w:r>
      <w:r>
        <w:rPr>
          <w:rStyle w:val="24"/>
          <w:rFonts w:hint="eastAsia"/>
          <w:sz w:val="28"/>
          <w:szCs w:val="28"/>
        </w:rPr>
        <w:t>六、提高规划管理信息化水平</w:t>
      </w:r>
      <w:r>
        <w:rPr>
          <w:rStyle w:val="24"/>
          <w:sz w:val="28"/>
          <w:szCs w:val="28"/>
        </w:rPr>
        <w:tab/>
      </w:r>
      <w:r>
        <w:rPr>
          <w:rStyle w:val="24"/>
          <w:sz w:val="28"/>
          <w:szCs w:val="28"/>
        </w:rPr>
        <w:fldChar w:fldCharType="begin"/>
      </w:r>
      <w:r>
        <w:rPr>
          <w:rStyle w:val="24"/>
          <w:sz w:val="28"/>
          <w:szCs w:val="28"/>
        </w:rPr>
        <w:instrText xml:space="preserve"> PAGEREF _Toc497142750 \h </w:instrText>
      </w:r>
      <w:r>
        <w:rPr>
          <w:rStyle w:val="24"/>
          <w:sz w:val="28"/>
          <w:szCs w:val="28"/>
        </w:rPr>
        <w:fldChar w:fldCharType="separate"/>
      </w:r>
      <w:r>
        <w:rPr>
          <w:rStyle w:val="24"/>
          <w:sz w:val="28"/>
          <w:szCs w:val="28"/>
        </w:rPr>
        <w:t>56</w:t>
      </w:r>
      <w:r>
        <w:rPr>
          <w:rStyle w:val="24"/>
          <w:sz w:val="28"/>
          <w:szCs w:val="28"/>
        </w:rPr>
        <w:fldChar w:fldCharType="end"/>
      </w:r>
      <w:r>
        <w:rPr>
          <w:rStyle w:val="24"/>
          <w:sz w:val="28"/>
          <w:szCs w:val="28"/>
        </w:rPr>
        <w:fldChar w:fldCharType="end"/>
      </w:r>
    </w:p>
    <w:p>
      <w:pPr>
        <w:spacing w:line="520" w:lineRule="exact"/>
        <w:ind w:firstLine="560" w:firstLineChars="200"/>
        <w:jc w:val="left"/>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fldChar w:fldCharType="end"/>
      </w:r>
    </w:p>
    <w:p>
      <w:pPr>
        <w:pStyle w:val="29"/>
        <w:ind w:firstLine="0"/>
        <w:jc w:val="center"/>
        <w:rPr>
          <w:rFonts w:ascii="仿宋_GB2312" w:eastAsia="仿宋_GB2312"/>
          <w:b/>
          <w:color w:val="000000" w:themeColor="text1"/>
          <w:szCs w:val="32"/>
        </w:rPr>
      </w:pPr>
    </w:p>
    <w:p>
      <w:pPr>
        <w:pStyle w:val="29"/>
        <w:ind w:firstLine="0"/>
        <w:jc w:val="center"/>
        <w:rPr>
          <w:rFonts w:ascii="仿宋_GB2312" w:eastAsia="仿宋_GB2312"/>
          <w:b/>
          <w:color w:val="000000" w:themeColor="text1"/>
          <w:szCs w:val="32"/>
        </w:rPr>
      </w:pPr>
    </w:p>
    <w:p>
      <w:pPr>
        <w:pStyle w:val="29"/>
        <w:ind w:firstLine="0"/>
        <w:jc w:val="center"/>
        <w:rPr>
          <w:rFonts w:ascii="仿宋_GB2312" w:eastAsia="仿宋_GB2312"/>
          <w:b/>
          <w:szCs w:val="32"/>
        </w:rPr>
      </w:pPr>
      <w:r>
        <w:rPr>
          <w:rFonts w:hint="eastAsia" w:ascii="仿宋_GB2312" w:eastAsia="仿宋_GB2312"/>
          <w:b/>
          <w:szCs w:val="32"/>
        </w:rPr>
        <w:t>规划附表目录</w:t>
      </w:r>
    </w:p>
    <w:p>
      <w:pPr>
        <w:pStyle w:val="29"/>
        <w:ind w:firstLine="0"/>
        <w:jc w:val="center"/>
        <w:rPr>
          <w:rFonts w:ascii="仿宋_GB2312" w:eastAsia="仿宋_GB2312"/>
          <w:b/>
          <w:szCs w:val="32"/>
        </w:rPr>
      </w:pPr>
    </w:p>
    <w:p>
      <w:pPr>
        <w:pStyle w:val="29"/>
        <w:spacing w:line="360" w:lineRule="auto"/>
        <w:ind w:firstLine="0"/>
        <w:rPr>
          <w:rFonts w:ascii="仿宋_GB2312" w:hAnsi="宋体" w:eastAsia="仿宋_GB2312"/>
          <w:kern w:val="0"/>
          <w:sz w:val="30"/>
          <w:szCs w:val="30"/>
        </w:rPr>
      </w:pPr>
      <w:r>
        <w:rPr>
          <w:rFonts w:hint="eastAsia" w:ascii="仿宋_GB2312" w:hAnsi="宋体" w:eastAsia="仿宋_GB2312"/>
          <w:kern w:val="0"/>
          <w:sz w:val="30"/>
          <w:szCs w:val="30"/>
        </w:rPr>
        <w:t>附表1：规划基期陕西省渭南市主要矿产资源储量表</w:t>
      </w:r>
    </w:p>
    <w:p>
      <w:pPr>
        <w:widowControl/>
        <w:spacing w:line="360" w:lineRule="auto"/>
        <w:ind w:left="1050" w:hanging="1050" w:hangingChars="350"/>
        <w:jc w:val="left"/>
        <w:rPr>
          <w:rFonts w:ascii="仿宋_GB2312" w:hAnsi="宋体" w:eastAsia="仿宋_GB2312" w:cs="宋体"/>
          <w:kern w:val="0"/>
          <w:sz w:val="30"/>
          <w:szCs w:val="30"/>
        </w:rPr>
      </w:pPr>
      <w:r>
        <w:rPr>
          <w:rFonts w:hint="eastAsia" w:ascii="仿宋_GB2312" w:hAnsi="宋体" w:eastAsia="仿宋_GB2312" w:cs="宋体"/>
          <w:kern w:val="0"/>
          <w:sz w:val="30"/>
          <w:szCs w:val="30"/>
        </w:rPr>
        <w:t>附表2：规划基期陕西省渭南市煤矿区（井田）资源储量基本情况表</w:t>
      </w:r>
    </w:p>
    <w:p>
      <w:pPr>
        <w:widowControl/>
        <w:spacing w:line="360" w:lineRule="auto"/>
        <w:ind w:left="1050" w:hanging="1050" w:hangingChars="350"/>
        <w:jc w:val="left"/>
        <w:rPr>
          <w:rFonts w:ascii="仿宋_GB2312" w:hAnsi="宋体" w:eastAsia="仿宋_GB2312" w:cs="宋体"/>
          <w:kern w:val="0"/>
          <w:sz w:val="30"/>
          <w:szCs w:val="30"/>
        </w:rPr>
      </w:pPr>
      <w:r>
        <w:rPr>
          <w:rFonts w:hint="eastAsia" w:ascii="仿宋_GB2312" w:hAnsi="宋体" w:eastAsia="仿宋_GB2312" w:cs="宋体"/>
          <w:kern w:val="0"/>
          <w:sz w:val="30"/>
          <w:szCs w:val="30"/>
        </w:rPr>
        <w:t>附表3：规划基期陕西省渭南市金属、非金属矿产主要矿区（床）资源储量基本情况表</w:t>
      </w:r>
    </w:p>
    <w:p>
      <w:pPr>
        <w:widowControl/>
        <w:spacing w:line="360" w:lineRule="auto"/>
        <w:ind w:left="1050" w:hanging="1050" w:hangingChars="350"/>
        <w:jc w:val="left"/>
        <w:rPr>
          <w:rFonts w:ascii="仿宋_GB2312" w:hAnsi="宋体" w:eastAsia="仿宋_GB2312" w:cs="宋体"/>
          <w:kern w:val="0"/>
          <w:sz w:val="30"/>
          <w:szCs w:val="30"/>
        </w:rPr>
      </w:pPr>
      <w:r>
        <w:rPr>
          <w:rFonts w:hint="eastAsia" w:ascii="仿宋_GB2312" w:hAnsi="宋体" w:eastAsia="仿宋_GB2312" w:cs="宋体"/>
          <w:kern w:val="0"/>
          <w:sz w:val="30"/>
          <w:szCs w:val="30"/>
        </w:rPr>
        <w:t>附表4：规划基期陕西省渭南市地下水、矿泉水矿区储量基本情况表</w:t>
      </w:r>
    </w:p>
    <w:p>
      <w:pPr>
        <w:widowControl/>
        <w:spacing w:line="360" w:lineRule="auto"/>
        <w:jc w:val="left"/>
        <w:rPr>
          <w:rFonts w:ascii="仿宋_GB2312" w:hAnsi="宋体" w:eastAsia="仿宋_GB2312" w:cs="宋体"/>
          <w:kern w:val="0"/>
          <w:sz w:val="30"/>
          <w:szCs w:val="30"/>
        </w:rPr>
      </w:pPr>
      <w:r>
        <w:rPr>
          <w:rFonts w:hint="eastAsia" w:ascii="仿宋_GB2312" w:hAnsi="宋体" w:eastAsia="仿宋_GB2312" w:cs="宋体"/>
          <w:kern w:val="0"/>
          <w:sz w:val="30"/>
          <w:szCs w:val="30"/>
        </w:rPr>
        <w:t>附表5：规划基期陕西省渭南市主要矿产开发利用情况表</w:t>
      </w:r>
    </w:p>
    <w:p>
      <w:pPr>
        <w:widowControl/>
        <w:spacing w:line="360" w:lineRule="auto"/>
        <w:jc w:val="left"/>
        <w:rPr>
          <w:rFonts w:ascii="仿宋_GB2312" w:hAnsi="宋体" w:eastAsia="仿宋_GB2312" w:cs="宋体"/>
          <w:kern w:val="0"/>
          <w:sz w:val="30"/>
          <w:szCs w:val="30"/>
        </w:rPr>
      </w:pPr>
      <w:r>
        <w:rPr>
          <w:rFonts w:hint="eastAsia" w:ascii="仿宋_GB2312" w:hAnsi="宋体" w:eastAsia="仿宋_GB2312" w:cs="宋体"/>
          <w:kern w:val="0"/>
          <w:sz w:val="30"/>
          <w:szCs w:val="30"/>
        </w:rPr>
        <w:t>附表6：规划基期陕西省渭南市主要矿山开发利用情况表</w:t>
      </w:r>
    </w:p>
    <w:p>
      <w:pPr>
        <w:widowControl/>
        <w:spacing w:line="360" w:lineRule="auto"/>
        <w:jc w:val="left"/>
        <w:rPr>
          <w:rFonts w:ascii="仿宋_GB2312" w:hAnsi="宋体" w:eastAsia="仿宋_GB2312" w:cs="宋体"/>
          <w:kern w:val="0"/>
          <w:sz w:val="30"/>
          <w:szCs w:val="30"/>
        </w:rPr>
      </w:pPr>
      <w:r>
        <w:rPr>
          <w:rFonts w:hint="eastAsia" w:ascii="仿宋_GB2312" w:hAnsi="宋体" w:eastAsia="仿宋_GB2312" w:cs="宋体"/>
          <w:kern w:val="0"/>
          <w:sz w:val="30"/>
          <w:szCs w:val="30"/>
        </w:rPr>
        <w:t>附表7：规划基期陕西省渭南市主要矿山开发利用现状表</w:t>
      </w:r>
    </w:p>
    <w:p>
      <w:pPr>
        <w:widowControl/>
        <w:spacing w:line="360" w:lineRule="auto"/>
        <w:jc w:val="left"/>
        <w:rPr>
          <w:rFonts w:ascii="仿宋_GB2312" w:hAnsi="宋体" w:eastAsia="仿宋_GB2312" w:cs="宋体"/>
          <w:kern w:val="0"/>
          <w:sz w:val="30"/>
          <w:szCs w:val="30"/>
        </w:rPr>
      </w:pPr>
      <w:r>
        <w:rPr>
          <w:rFonts w:hint="eastAsia" w:ascii="仿宋_GB2312" w:hAnsi="宋体" w:eastAsia="仿宋_GB2312" w:cs="宋体"/>
          <w:kern w:val="0"/>
          <w:sz w:val="30"/>
          <w:szCs w:val="30"/>
        </w:rPr>
        <w:t>附表8：规划基期陕西省渭南市主要矿产探矿权现状表</w:t>
      </w:r>
    </w:p>
    <w:p>
      <w:pPr>
        <w:widowControl/>
        <w:spacing w:line="360" w:lineRule="auto"/>
        <w:jc w:val="left"/>
        <w:rPr>
          <w:rFonts w:ascii="仿宋_GB2312" w:hAnsi="宋体" w:eastAsia="仿宋_GB2312" w:cs="宋体"/>
          <w:kern w:val="0"/>
          <w:sz w:val="30"/>
          <w:szCs w:val="30"/>
        </w:rPr>
      </w:pPr>
      <w:r>
        <w:rPr>
          <w:rFonts w:hint="eastAsia" w:ascii="仿宋_GB2312" w:hAnsi="宋体" w:eastAsia="仿宋_GB2312" w:cs="宋体"/>
          <w:kern w:val="0"/>
          <w:sz w:val="30"/>
          <w:szCs w:val="30"/>
        </w:rPr>
        <w:t>附表9：规划基期陕西省渭南市主要矿产采矿权现状表</w:t>
      </w:r>
    </w:p>
    <w:p>
      <w:pPr>
        <w:widowControl/>
        <w:spacing w:line="360" w:lineRule="auto"/>
        <w:jc w:val="left"/>
        <w:rPr>
          <w:rFonts w:ascii="仿宋_GB2312" w:hAnsi="宋体" w:eastAsia="仿宋_GB2312" w:cs="宋体"/>
          <w:kern w:val="0"/>
          <w:sz w:val="30"/>
          <w:szCs w:val="30"/>
        </w:rPr>
      </w:pPr>
      <w:r>
        <w:rPr>
          <w:rFonts w:hint="eastAsia" w:ascii="仿宋_GB2312" w:hAnsi="宋体" w:eastAsia="仿宋_GB2312" w:cs="宋体"/>
          <w:kern w:val="0"/>
          <w:sz w:val="30"/>
          <w:szCs w:val="30"/>
        </w:rPr>
        <w:t>附表10：陕西省渭南市矿产资源调查评价区规划表</w:t>
      </w:r>
    </w:p>
    <w:p>
      <w:pPr>
        <w:widowControl/>
        <w:spacing w:line="360" w:lineRule="auto"/>
        <w:jc w:val="left"/>
        <w:rPr>
          <w:rFonts w:ascii="仿宋_GB2312" w:hAnsi="宋体" w:eastAsia="仿宋_GB2312" w:cs="宋体"/>
          <w:kern w:val="0"/>
          <w:sz w:val="30"/>
          <w:szCs w:val="30"/>
        </w:rPr>
      </w:pPr>
      <w:r>
        <w:rPr>
          <w:rFonts w:hint="eastAsia" w:ascii="仿宋_GB2312" w:hAnsi="宋体" w:eastAsia="仿宋_GB2312" w:cs="宋体"/>
          <w:kern w:val="0"/>
          <w:sz w:val="30"/>
          <w:szCs w:val="30"/>
        </w:rPr>
        <w:t>附表11：陕西省渭南市矿产资源勘查分区表</w:t>
      </w:r>
    </w:p>
    <w:p>
      <w:pPr>
        <w:widowControl/>
        <w:spacing w:line="360" w:lineRule="auto"/>
        <w:jc w:val="left"/>
        <w:rPr>
          <w:rFonts w:ascii="仿宋_GB2312" w:hAnsi="宋体" w:eastAsia="仿宋_GB2312" w:cs="宋体"/>
          <w:kern w:val="0"/>
          <w:sz w:val="30"/>
          <w:szCs w:val="30"/>
        </w:rPr>
      </w:pPr>
      <w:r>
        <w:rPr>
          <w:rFonts w:hint="eastAsia" w:ascii="仿宋_GB2312" w:hAnsi="宋体" w:eastAsia="仿宋_GB2312" w:cs="宋体"/>
          <w:kern w:val="0"/>
          <w:sz w:val="30"/>
          <w:szCs w:val="30"/>
        </w:rPr>
        <w:t>附表12：陕西省渭南市主要矿产探矿权设置区划表</w:t>
      </w:r>
    </w:p>
    <w:p>
      <w:pPr>
        <w:widowControl/>
        <w:spacing w:line="360" w:lineRule="auto"/>
        <w:jc w:val="left"/>
        <w:rPr>
          <w:rFonts w:ascii="仿宋_GB2312" w:hAnsi="宋体" w:eastAsia="仿宋_GB2312" w:cs="宋体"/>
          <w:kern w:val="0"/>
          <w:sz w:val="30"/>
          <w:szCs w:val="30"/>
        </w:rPr>
      </w:pPr>
      <w:r>
        <w:rPr>
          <w:rFonts w:hint="eastAsia" w:ascii="仿宋_GB2312" w:hAnsi="宋体" w:eastAsia="仿宋_GB2312" w:cs="宋体"/>
          <w:kern w:val="0"/>
          <w:sz w:val="30"/>
          <w:szCs w:val="30"/>
        </w:rPr>
        <w:t>附表13：陕西省渭南市矿产资源开采分区表</w:t>
      </w:r>
    </w:p>
    <w:p>
      <w:pPr>
        <w:widowControl/>
        <w:spacing w:line="360" w:lineRule="auto"/>
        <w:jc w:val="left"/>
        <w:rPr>
          <w:rFonts w:ascii="仿宋_GB2312" w:hAnsi="宋体" w:eastAsia="仿宋_GB2312" w:cs="宋体"/>
          <w:kern w:val="0"/>
          <w:sz w:val="30"/>
          <w:szCs w:val="30"/>
        </w:rPr>
      </w:pPr>
      <w:r>
        <w:rPr>
          <w:rFonts w:hint="eastAsia" w:ascii="仿宋_GB2312" w:hAnsi="宋体" w:eastAsia="仿宋_GB2312" w:cs="宋体"/>
          <w:kern w:val="0"/>
          <w:sz w:val="30"/>
          <w:szCs w:val="30"/>
        </w:rPr>
        <w:t>附表14：陕西省渭南市主要矿产采矿权设置区划表</w:t>
      </w:r>
    </w:p>
    <w:p>
      <w:pPr>
        <w:widowControl/>
        <w:spacing w:line="360" w:lineRule="auto"/>
        <w:jc w:val="left"/>
        <w:rPr>
          <w:rFonts w:ascii="仿宋_GB2312" w:hAnsi="宋体" w:eastAsia="仿宋_GB2312" w:cs="宋体"/>
          <w:kern w:val="0"/>
          <w:sz w:val="30"/>
          <w:szCs w:val="30"/>
        </w:rPr>
      </w:pPr>
      <w:r>
        <w:rPr>
          <w:rFonts w:hint="eastAsia" w:ascii="仿宋_GB2312" w:hAnsi="宋体" w:eastAsia="仿宋_GB2312" w:cs="宋体"/>
          <w:kern w:val="0"/>
          <w:sz w:val="30"/>
          <w:szCs w:val="30"/>
        </w:rPr>
        <w:t>附表15：陕西省渭南市矿产资源重大项目规划表</w:t>
      </w:r>
    </w:p>
    <w:p>
      <w:pPr>
        <w:widowControl/>
        <w:spacing w:line="360" w:lineRule="auto"/>
        <w:jc w:val="left"/>
        <w:rPr>
          <w:rFonts w:ascii="仿宋_GB2312" w:hAnsi="宋体" w:eastAsia="仿宋_GB2312" w:cs="宋体"/>
          <w:kern w:val="0"/>
          <w:sz w:val="30"/>
          <w:szCs w:val="30"/>
        </w:rPr>
      </w:pPr>
      <w:r>
        <w:rPr>
          <w:rFonts w:hint="eastAsia" w:ascii="仿宋_GB2312" w:hAnsi="宋体" w:eastAsia="仿宋_GB2312" w:cs="宋体"/>
          <w:kern w:val="0"/>
          <w:sz w:val="30"/>
          <w:szCs w:val="30"/>
        </w:rPr>
        <w:t>附表16：陕西省渭南市主要矿产矿山最低开采规模规划表</w:t>
      </w:r>
    </w:p>
    <w:p>
      <w:pPr>
        <w:widowControl/>
        <w:spacing w:line="360" w:lineRule="auto"/>
        <w:jc w:val="left"/>
        <w:rPr>
          <w:rFonts w:ascii="仿宋_GB2312" w:hAnsi="宋体" w:eastAsia="仿宋_GB2312" w:cs="宋体"/>
          <w:kern w:val="0"/>
          <w:sz w:val="30"/>
          <w:szCs w:val="30"/>
        </w:rPr>
      </w:pPr>
      <w:r>
        <w:rPr>
          <w:rFonts w:hint="eastAsia" w:ascii="仿宋_GB2312" w:hAnsi="宋体" w:eastAsia="仿宋_GB2312" w:cs="宋体"/>
          <w:kern w:val="0"/>
          <w:sz w:val="30"/>
          <w:szCs w:val="30"/>
        </w:rPr>
        <w:t>附表17：陕西省渭南市主要矿区最低开采规模规划表</w:t>
      </w:r>
    </w:p>
    <w:p>
      <w:pPr>
        <w:widowControl/>
        <w:spacing w:line="360" w:lineRule="auto"/>
        <w:jc w:val="left"/>
        <w:rPr>
          <w:rFonts w:ascii="仿宋_GB2312" w:eastAsia="仿宋_GB2312" w:cs="宋体"/>
          <w:kern w:val="0"/>
          <w:sz w:val="30"/>
          <w:szCs w:val="30"/>
        </w:rPr>
      </w:pPr>
      <w:r>
        <w:rPr>
          <w:rFonts w:hint="eastAsia" w:ascii="仿宋_GB2312" w:eastAsia="仿宋_GB2312" w:cs="宋体"/>
          <w:kern w:val="0"/>
          <w:sz w:val="30"/>
          <w:szCs w:val="30"/>
        </w:rPr>
        <w:t>附表18：陕西省渭南市矿山地质环境治理区规划表</w:t>
      </w:r>
    </w:p>
    <w:p>
      <w:pPr>
        <w:widowControl/>
        <w:spacing w:line="360" w:lineRule="auto"/>
        <w:ind w:left="1200" w:hanging="1200" w:hangingChars="400"/>
        <w:jc w:val="left"/>
        <w:rPr>
          <w:rStyle w:val="27"/>
          <w:rFonts w:ascii="仿宋_GB2312" w:eastAsia="仿宋_GB2312" w:cs="宋体"/>
          <w:kern w:val="0"/>
          <w:sz w:val="30"/>
          <w:szCs w:val="30"/>
        </w:rPr>
      </w:pPr>
      <w:r>
        <w:rPr>
          <w:rFonts w:hint="eastAsia" w:ascii="仿宋_GB2312" w:eastAsia="仿宋_GB2312" w:cs="宋体"/>
          <w:kern w:val="0"/>
          <w:sz w:val="30"/>
          <w:szCs w:val="30"/>
        </w:rPr>
        <w:t>附表19：陕西省渭南市矿山地质环境及矿区损毁土地治理</w:t>
      </w:r>
      <w:r>
        <w:rPr>
          <w:rStyle w:val="27"/>
          <w:rFonts w:hint="eastAsia" w:ascii="仿宋_GB2312" w:hAnsi="宋体" w:eastAsia="仿宋_GB2312"/>
          <w:sz w:val="30"/>
          <w:szCs w:val="30"/>
        </w:rPr>
        <w:t>规划表</w:t>
      </w:r>
    </w:p>
    <w:p>
      <w:pPr>
        <w:widowControl/>
        <w:spacing w:line="360" w:lineRule="auto"/>
        <w:jc w:val="left"/>
        <w:rPr>
          <w:rFonts w:ascii="仿宋_GB2312" w:eastAsia="仿宋_GB2312" w:cs="宋体"/>
          <w:kern w:val="0"/>
          <w:sz w:val="30"/>
          <w:szCs w:val="30"/>
        </w:rPr>
      </w:pPr>
      <w:r>
        <w:rPr>
          <w:rFonts w:hint="eastAsia" w:ascii="仿宋_GB2312" w:eastAsia="仿宋_GB2312" w:cs="宋体"/>
          <w:kern w:val="0"/>
          <w:sz w:val="30"/>
          <w:szCs w:val="30"/>
        </w:rPr>
        <w:t>附表20：陕西省渭南市绿色矿山建设项目规划表</w:t>
      </w:r>
    </w:p>
    <w:p>
      <w:pPr>
        <w:widowControl/>
        <w:spacing w:line="360" w:lineRule="auto"/>
        <w:jc w:val="left"/>
        <w:rPr>
          <w:rStyle w:val="27"/>
          <w:rFonts w:ascii="仿宋_GB2312" w:eastAsia="仿宋_GB2312" w:cs="宋体"/>
          <w:kern w:val="0"/>
          <w:sz w:val="30"/>
          <w:szCs w:val="30"/>
        </w:rPr>
      </w:pPr>
      <w:r>
        <w:rPr>
          <w:rStyle w:val="27"/>
          <w:rFonts w:hint="eastAsia" w:ascii="仿宋_GB2312" w:hAnsi="宋体" w:eastAsia="仿宋_GB2312"/>
          <w:sz w:val="30"/>
          <w:szCs w:val="30"/>
        </w:rPr>
        <w:t>附表21：陕西省渭南市绿色矿业发展示范区建设规划表</w:t>
      </w:r>
    </w:p>
    <w:p>
      <w:pPr>
        <w:widowControl/>
        <w:spacing w:line="360" w:lineRule="auto"/>
        <w:jc w:val="left"/>
        <w:rPr>
          <w:rStyle w:val="27"/>
          <w:rFonts w:ascii="仿宋_GB2312" w:eastAsia="仿宋_GB2312" w:cs="宋体"/>
          <w:kern w:val="0"/>
          <w:sz w:val="30"/>
          <w:szCs w:val="30"/>
        </w:rPr>
      </w:pPr>
      <w:r>
        <w:rPr>
          <w:rStyle w:val="27"/>
          <w:rFonts w:hint="eastAsia" w:ascii="仿宋_GB2312" w:hAnsi="宋体" w:eastAsia="仿宋_GB2312"/>
          <w:sz w:val="30"/>
          <w:szCs w:val="30"/>
        </w:rPr>
        <w:t>附表22：陕西省渭南市重要生态保护区名录</w:t>
      </w:r>
    </w:p>
    <w:p>
      <w:pPr>
        <w:widowControl/>
        <w:spacing w:line="360" w:lineRule="auto"/>
        <w:jc w:val="left"/>
        <w:rPr>
          <w:rStyle w:val="27"/>
          <w:rFonts w:ascii="仿宋_GB2312" w:hAnsi="宋体" w:eastAsia="仿宋_GB2312"/>
          <w:sz w:val="30"/>
          <w:szCs w:val="30"/>
        </w:rPr>
      </w:pPr>
      <w:r>
        <w:rPr>
          <w:rStyle w:val="27"/>
          <w:rFonts w:hint="eastAsia" w:ascii="仿宋_GB2312" w:hAnsi="宋体" w:eastAsia="仿宋_GB2312"/>
          <w:sz w:val="30"/>
          <w:szCs w:val="30"/>
        </w:rPr>
        <w:t>附表23：陕西省渭南市文化自然遗产名录</w:t>
      </w:r>
    </w:p>
    <w:p>
      <w:pPr>
        <w:widowControl/>
        <w:spacing w:line="360" w:lineRule="auto"/>
        <w:ind w:left="1200" w:hanging="1200" w:hangingChars="400"/>
        <w:jc w:val="left"/>
        <w:rPr>
          <w:rStyle w:val="27"/>
          <w:rFonts w:ascii="仿宋_GB2312" w:hAnsi="宋体" w:eastAsia="仿宋_GB2312"/>
          <w:sz w:val="30"/>
          <w:szCs w:val="30"/>
        </w:rPr>
      </w:pPr>
      <w:r>
        <w:rPr>
          <w:rStyle w:val="27"/>
          <w:rFonts w:hint="eastAsia" w:ascii="仿宋_GB2312" w:hAnsi="宋体" w:eastAsia="仿宋_GB2312"/>
          <w:sz w:val="30"/>
          <w:szCs w:val="30"/>
        </w:rPr>
        <w:t>附表24：规划基期陕西省渭南市临渭区砂石粘土小型非金属矿产采矿权现状表</w:t>
      </w:r>
    </w:p>
    <w:p>
      <w:pPr>
        <w:widowControl/>
        <w:spacing w:line="360" w:lineRule="auto"/>
        <w:ind w:left="1200" w:hanging="1200" w:hangingChars="400"/>
        <w:jc w:val="left"/>
        <w:rPr>
          <w:rStyle w:val="27"/>
          <w:rFonts w:ascii="仿宋_GB2312" w:hAnsi="宋体" w:eastAsia="仿宋_GB2312"/>
          <w:sz w:val="30"/>
          <w:szCs w:val="30"/>
        </w:rPr>
      </w:pPr>
      <w:r>
        <w:rPr>
          <w:rStyle w:val="27"/>
          <w:rFonts w:hint="eastAsia" w:ascii="仿宋_GB2312" w:hAnsi="宋体" w:eastAsia="仿宋_GB2312"/>
          <w:sz w:val="30"/>
          <w:szCs w:val="30"/>
        </w:rPr>
        <w:t>附表25：陕西省渭南市临渭区砂石粘土小型非金属矿产资源开采分区表</w:t>
      </w:r>
    </w:p>
    <w:p>
      <w:pPr>
        <w:widowControl/>
        <w:spacing w:line="360" w:lineRule="auto"/>
        <w:ind w:left="1200" w:hanging="1200" w:hangingChars="400"/>
        <w:jc w:val="left"/>
        <w:rPr>
          <w:rStyle w:val="27"/>
          <w:rFonts w:ascii="仿宋_GB2312" w:hAnsi="宋体" w:eastAsia="仿宋_GB2312"/>
          <w:sz w:val="30"/>
          <w:szCs w:val="30"/>
        </w:rPr>
      </w:pPr>
      <w:r>
        <w:rPr>
          <w:rStyle w:val="27"/>
          <w:rFonts w:hint="eastAsia" w:ascii="仿宋_GB2312" w:hAnsi="宋体" w:eastAsia="仿宋_GB2312"/>
          <w:sz w:val="30"/>
          <w:szCs w:val="30"/>
        </w:rPr>
        <w:t>附表26：陕西省渭南市临渭区砂石粘土小型非金属矿产采矿权设置区划表</w:t>
      </w:r>
    </w:p>
    <w:p>
      <w:pPr>
        <w:widowControl/>
        <w:spacing w:line="360" w:lineRule="auto"/>
        <w:ind w:left="1200" w:hanging="1200" w:hangingChars="400"/>
        <w:jc w:val="left"/>
        <w:rPr>
          <w:rStyle w:val="27"/>
          <w:rFonts w:ascii="仿宋_GB2312" w:hAnsi="宋体" w:eastAsia="仿宋_GB2312"/>
          <w:sz w:val="30"/>
          <w:szCs w:val="30"/>
        </w:rPr>
      </w:pPr>
      <w:r>
        <w:rPr>
          <w:rStyle w:val="27"/>
          <w:rFonts w:hint="eastAsia" w:ascii="仿宋_GB2312" w:hAnsi="宋体" w:eastAsia="仿宋_GB2312"/>
          <w:sz w:val="30"/>
          <w:szCs w:val="30"/>
        </w:rPr>
        <w:t>附表27：规划基期陕西省渭南市大荔县砂石粘土小型非金属矿产已设采矿权现状表</w:t>
      </w:r>
    </w:p>
    <w:p>
      <w:pPr>
        <w:widowControl/>
        <w:spacing w:line="360" w:lineRule="auto"/>
        <w:ind w:left="1200" w:hanging="1200" w:hangingChars="400"/>
        <w:jc w:val="left"/>
        <w:rPr>
          <w:rStyle w:val="27"/>
          <w:rFonts w:ascii="仿宋_GB2312" w:hAnsi="宋体" w:eastAsia="仿宋_GB2312"/>
          <w:sz w:val="30"/>
          <w:szCs w:val="30"/>
        </w:rPr>
      </w:pPr>
      <w:r>
        <w:rPr>
          <w:rStyle w:val="27"/>
          <w:rFonts w:hint="eastAsia" w:ascii="仿宋_GB2312" w:hAnsi="宋体" w:eastAsia="仿宋_GB2312"/>
          <w:sz w:val="30"/>
          <w:szCs w:val="30"/>
        </w:rPr>
        <w:t>附表28：陕西省渭南市大荔县砂石粘土小型非金属矿产资源开采分区表</w:t>
      </w:r>
    </w:p>
    <w:p>
      <w:pPr>
        <w:widowControl/>
        <w:spacing w:line="360" w:lineRule="auto"/>
        <w:ind w:left="1200" w:hanging="1200" w:hangingChars="400"/>
        <w:jc w:val="left"/>
        <w:rPr>
          <w:rStyle w:val="27"/>
          <w:rFonts w:ascii="仿宋_GB2312" w:hAnsi="宋体" w:eastAsia="仿宋_GB2312"/>
          <w:sz w:val="30"/>
          <w:szCs w:val="30"/>
        </w:rPr>
      </w:pPr>
      <w:r>
        <w:rPr>
          <w:rStyle w:val="27"/>
          <w:rFonts w:hint="eastAsia" w:ascii="仿宋_GB2312" w:hAnsi="宋体" w:eastAsia="仿宋_GB2312"/>
          <w:sz w:val="30"/>
          <w:szCs w:val="30"/>
        </w:rPr>
        <w:t>附表29：陕西省渭南市大荔县砂石粘土小型非金属矿产采矿权设置区划表</w:t>
      </w:r>
    </w:p>
    <w:p>
      <w:pPr>
        <w:widowControl/>
        <w:spacing w:line="360" w:lineRule="auto"/>
        <w:ind w:left="1348" w:leftChars="142" w:hanging="1050" w:hangingChars="350"/>
        <w:jc w:val="left"/>
        <w:rPr>
          <w:rStyle w:val="27"/>
          <w:rFonts w:ascii="仿宋_GB2312" w:hAnsi="宋体" w:eastAsia="仿宋_GB2312"/>
          <w:sz w:val="30"/>
          <w:szCs w:val="30"/>
        </w:rPr>
      </w:pPr>
    </w:p>
    <w:p>
      <w:pPr>
        <w:widowControl/>
        <w:spacing w:line="360" w:lineRule="auto"/>
        <w:ind w:left="1348" w:leftChars="142" w:hanging="1050" w:hangingChars="350"/>
        <w:jc w:val="left"/>
        <w:rPr>
          <w:rStyle w:val="27"/>
          <w:rFonts w:ascii="仿宋_GB2312" w:hAnsi="宋体" w:eastAsia="仿宋_GB2312"/>
          <w:sz w:val="30"/>
          <w:szCs w:val="30"/>
        </w:rPr>
      </w:pPr>
    </w:p>
    <w:p>
      <w:pPr>
        <w:widowControl/>
        <w:spacing w:line="360" w:lineRule="auto"/>
        <w:ind w:firstLine="2715" w:firstLineChars="845"/>
        <w:rPr>
          <w:rFonts w:ascii="仿宋_GB2312" w:hAnsi="宋体" w:eastAsia="仿宋_GB2312" w:cs="宋体"/>
          <w:b/>
          <w:kern w:val="0"/>
          <w:sz w:val="32"/>
          <w:szCs w:val="32"/>
        </w:rPr>
      </w:pPr>
    </w:p>
    <w:p>
      <w:pPr>
        <w:widowControl/>
        <w:spacing w:line="360" w:lineRule="auto"/>
        <w:ind w:firstLine="2715" w:firstLineChars="845"/>
        <w:rPr>
          <w:rFonts w:ascii="仿宋_GB2312" w:eastAsia="仿宋_GB2312"/>
          <w:b/>
          <w:sz w:val="32"/>
          <w:szCs w:val="32"/>
        </w:rPr>
      </w:pPr>
      <w:r>
        <w:rPr>
          <w:rFonts w:hint="eastAsia" w:ascii="仿宋_GB2312" w:hAnsi="宋体" w:eastAsia="仿宋_GB2312" w:cs="宋体"/>
          <w:b/>
          <w:kern w:val="0"/>
          <w:sz w:val="32"/>
          <w:szCs w:val="32"/>
        </w:rPr>
        <w:t>规划附图</w:t>
      </w:r>
      <w:r>
        <w:rPr>
          <w:rFonts w:hint="eastAsia" w:ascii="仿宋_GB2312" w:eastAsia="仿宋_GB2312"/>
          <w:b/>
          <w:sz w:val="32"/>
          <w:szCs w:val="32"/>
        </w:rPr>
        <w:t>目录</w:t>
      </w:r>
    </w:p>
    <w:p>
      <w:pPr>
        <w:widowControl/>
        <w:spacing w:line="360" w:lineRule="auto"/>
        <w:ind w:firstLine="2715" w:firstLineChars="845"/>
        <w:rPr>
          <w:rFonts w:ascii="仿宋_GB2312" w:hAnsi="宋体" w:eastAsia="仿宋_GB2312" w:cs="宋体"/>
          <w:b/>
          <w:kern w:val="0"/>
          <w:sz w:val="32"/>
          <w:szCs w:val="32"/>
        </w:rPr>
      </w:pPr>
    </w:p>
    <w:p>
      <w:pPr>
        <w:widowControl/>
        <w:spacing w:line="360" w:lineRule="auto"/>
        <w:ind w:firstLine="600" w:firstLineChars="200"/>
        <w:jc w:val="left"/>
        <w:rPr>
          <w:rStyle w:val="27"/>
          <w:rFonts w:ascii="仿宋_GB2312" w:hAnsi="宋体" w:eastAsia="仿宋_GB2312"/>
          <w:sz w:val="30"/>
          <w:szCs w:val="30"/>
        </w:rPr>
      </w:pPr>
      <w:r>
        <w:rPr>
          <w:rFonts w:hint="eastAsia" w:ascii="仿宋_GB2312" w:hAnsi="宋体" w:eastAsia="仿宋_GB2312"/>
          <w:sz w:val="30"/>
          <w:szCs w:val="30"/>
        </w:rPr>
        <w:t>附图一</w:t>
      </w:r>
      <w:r>
        <w:rPr>
          <w:rFonts w:hint="eastAsia" w:ascii="仿宋_GB2312" w:hAnsi="宋体" w:eastAsia="仿宋_GB2312" w:cs="宋体"/>
          <w:kern w:val="0"/>
          <w:sz w:val="30"/>
          <w:szCs w:val="30"/>
        </w:rPr>
        <w:t>：渭南市</w:t>
      </w:r>
      <w:r>
        <w:rPr>
          <w:rStyle w:val="27"/>
          <w:rFonts w:hint="eastAsia" w:ascii="仿宋_GB2312" w:hAnsi="宋体" w:eastAsia="仿宋_GB2312"/>
          <w:sz w:val="30"/>
          <w:szCs w:val="30"/>
        </w:rPr>
        <w:t>矿产资源分布图（1:20万）</w:t>
      </w:r>
    </w:p>
    <w:p>
      <w:pPr>
        <w:widowControl/>
        <w:spacing w:line="360" w:lineRule="auto"/>
        <w:ind w:firstLine="600" w:firstLineChars="200"/>
        <w:jc w:val="left"/>
        <w:rPr>
          <w:rFonts w:ascii="仿宋_GB2312" w:hAnsi="宋体" w:eastAsia="仿宋_GB2312" w:cs="宋体"/>
          <w:kern w:val="0"/>
          <w:sz w:val="30"/>
          <w:szCs w:val="30"/>
        </w:rPr>
      </w:pPr>
      <w:r>
        <w:rPr>
          <w:rFonts w:hint="eastAsia" w:ascii="仿宋_GB2312" w:hAnsi="宋体" w:eastAsia="仿宋_GB2312"/>
          <w:sz w:val="30"/>
          <w:szCs w:val="30"/>
        </w:rPr>
        <w:t>附图二</w:t>
      </w:r>
      <w:r>
        <w:rPr>
          <w:rFonts w:hint="eastAsia" w:ascii="仿宋_GB2312" w:hAnsi="宋体" w:eastAsia="仿宋_GB2312" w:cs="宋体"/>
          <w:kern w:val="0"/>
          <w:sz w:val="30"/>
          <w:szCs w:val="30"/>
        </w:rPr>
        <w:t>：渭南市矿产资源开发利用现状图</w:t>
      </w:r>
      <w:r>
        <w:rPr>
          <w:rStyle w:val="27"/>
          <w:rFonts w:hint="eastAsia" w:ascii="仿宋_GB2312" w:hAnsi="宋体" w:eastAsia="仿宋_GB2312"/>
          <w:sz w:val="30"/>
          <w:szCs w:val="30"/>
        </w:rPr>
        <w:t>（1:20万）</w:t>
      </w:r>
    </w:p>
    <w:p>
      <w:pPr>
        <w:widowControl/>
        <w:spacing w:line="360" w:lineRule="auto"/>
        <w:ind w:firstLine="600" w:firstLineChars="200"/>
        <w:jc w:val="left"/>
        <w:rPr>
          <w:rStyle w:val="27"/>
          <w:rFonts w:ascii="仿宋_GB2312" w:hAnsi="宋体" w:eastAsia="仿宋_GB2312"/>
          <w:sz w:val="30"/>
          <w:szCs w:val="30"/>
        </w:rPr>
      </w:pPr>
      <w:r>
        <w:rPr>
          <w:rFonts w:hint="eastAsia" w:ascii="仿宋_GB2312" w:hAnsi="宋体" w:eastAsia="仿宋_GB2312"/>
          <w:sz w:val="30"/>
          <w:szCs w:val="30"/>
        </w:rPr>
        <w:t>附图三</w:t>
      </w:r>
      <w:r>
        <w:rPr>
          <w:rFonts w:hint="eastAsia" w:ascii="仿宋_GB2312" w:hAnsi="宋体" w:eastAsia="仿宋_GB2312" w:cs="宋体"/>
          <w:kern w:val="0"/>
          <w:sz w:val="30"/>
          <w:szCs w:val="30"/>
        </w:rPr>
        <w:t>：渭南市</w:t>
      </w:r>
      <w:r>
        <w:rPr>
          <w:rStyle w:val="27"/>
          <w:rFonts w:hint="eastAsia" w:ascii="仿宋_GB2312" w:hAnsi="宋体" w:eastAsia="仿宋_GB2312"/>
          <w:sz w:val="30"/>
          <w:szCs w:val="30"/>
        </w:rPr>
        <w:t>矿产资源勘查开发总体布局图（1:20万）</w:t>
      </w:r>
    </w:p>
    <w:p>
      <w:pPr>
        <w:widowControl/>
        <w:spacing w:line="360" w:lineRule="auto"/>
        <w:ind w:firstLine="600" w:firstLineChars="200"/>
        <w:jc w:val="left"/>
        <w:rPr>
          <w:rStyle w:val="27"/>
          <w:rFonts w:ascii="仿宋_GB2312" w:hAnsi="宋体" w:eastAsia="仿宋_GB2312"/>
          <w:sz w:val="30"/>
          <w:szCs w:val="30"/>
        </w:rPr>
      </w:pPr>
      <w:r>
        <w:rPr>
          <w:rFonts w:hint="eastAsia" w:ascii="仿宋_GB2312" w:hAnsi="宋体" w:eastAsia="仿宋_GB2312"/>
          <w:sz w:val="30"/>
          <w:szCs w:val="30"/>
        </w:rPr>
        <w:t>附图四</w:t>
      </w:r>
      <w:r>
        <w:rPr>
          <w:rFonts w:hint="eastAsia" w:ascii="仿宋_GB2312" w:hAnsi="宋体" w:eastAsia="仿宋_GB2312" w:cs="宋体"/>
          <w:kern w:val="0"/>
          <w:sz w:val="30"/>
          <w:szCs w:val="30"/>
        </w:rPr>
        <w:t>：渭南市</w:t>
      </w:r>
      <w:r>
        <w:rPr>
          <w:rStyle w:val="27"/>
          <w:rFonts w:hint="eastAsia" w:ascii="仿宋_GB2312" w:hAnsi="宋体" w:eastAsia="仿宋_GB2312"/>
          <w:sz w:val="30"/>
          <w:szCs w:val="30"/>
        </w:rPr>
        <w:t>矿产资源调查评价规划图（1:20万）</w:t>
      </w:r>
    </w:p>
    <w:p>
      <w:pPr>
        <w:widowControl/>
        <w:spacing w:line="360" w:lineRule="auto"/>
        <w:ind w:firstLine="600" w:firstLineChars="200"/>
        <w:jc w:val="left"/>
        <w:rPr>
          <w:rStyle w:val="27"/>
          <w:rFonts w:ascii="仿宋_GB2312" w:hAnsi="宋体" w:eastAsia="仿宋_GB2312"/>
          <w:sz w:val="30"/>
          <w:szCs w:val="30"/>
        </w:rPr>
      </w:pPr>
      <w:r>
        <w:rPr>
          <w:rFonts w:hint="eastAsia" w:ascii="仿宋_GB2312" w:hAnsi="宋体" w:eastAsia="仿宋_GB2312"/>
          <w:sz w:val="30"/>
          <w:szCs w:val="30"/>
        </w:rPr>
        <w:t>附图五</w:t>
      </w:r>
      <w:r>
        <w:rPr>
          <w:rFonts w:hint="eastAsia" w:ascii="仿宋_GB2312" w:hAnsi="宋体" w:eastAsia="仿宋_GB2312" w:cs="宋体"/>
          <w:kern w:val="0"/>
          <w:sz w:val="30"/>
          <w:szCs w:val="30"/>
        </w:rPr>
        <w:t>：渭南市</w:t>
      </w:r>
      <w:r>
        <w:rPr>
          <w:rStyle w:val="27"/>
          <w:rFonts w:hint="eastAsia" w:ascii="仿宋_GB2312" w:hAnsi="宋体" w:eastAsia="仿宋_GB2312"/>
          <w:sz w:val="30"/>
          <w:szCs w:val="30"/>
        </w:rPr>
        <w:t>矿产资源勘查规划图（1:20万）</w:t>
      </w:r>
    </w:p>
    <w:p>
      <w:pPr>
        <w:widowControl/>
        <w:spacing w:line="360" w:lineRule="auto"/>
        <w:ind w:firstLine="600" w:firstLineChars="200"/>
        <w:jc w:val="left"/>
        <w:rPr>
          <w:rStyle w:val="27"/>
          <w:rFonts w:ascii="仿宋_GB2312" w:hAnsi="宋体" w:eastAsia="仿宋_GB2312"/>
          <w:sz w:val="30"/>
          <w:szCs w:val="30"/>
        </w:rPr>
      </w:pPr>
      <w:r>
        <w:rPr>
          <w:rFonts w:hint="eastAsia" w:ascii="仿宋_GB2312" w:hAnsi="宋体" w:eastAsia="仿宋_GB2312"/>
          <w:sz w:val="30"/>
          <w:szCs w:val="30"/>
        </w:rPr>
        <w:t>附图六</w:t>
      </w:r>
      <w:r>
        <w:rPr>
          <w:rFonts w:hint="eastAsia" w:ascii="仿宋_GB2312" w:hAnsi="宋体" w:eastAsia="仿宋_GB2312" w:cs="宋体"/>
          <w:kern w:val="0"/>
          <w:sz w:val="30"/>
          <w:szCs w:val="30"/>
        </w:rPr>
        <w:t>：渭南市</w:t>
      </w:r>
      <w:r>
        <w:rPr>
          <w:rStyle w:val="27"/>
          <w:rFonts w:hint="eastAsia" w:ascii="仿宋_GB2312" w:hAnsi="宋体" w:eastAsia="仿宋_GB2312"/>
          <w:sz w:val="30"/>
          <w:szCs w:val="30"/>
        </w:rPr>
        <w:t>矿产资源开发利用与保护规划图（1:20万）</w:t>
      </w:r>
    </w:p>
    <w:p>
      <w:pPr>
        <w:widowControl/>
        <w:spacing w:line="360" w:lineRule="auto"/>
        <w:ind w:firstLine="600" w:firstLineChars="200"/>
        <w:jc w:val="left"/>
        <w:rPr>
          <w:rStyle w:val="27"/>
          <w:rFonts w:ascii="仿宋_GB2312" w:hAnsi="宋体" w:eastAsia="仿宋_GB2312"/>
          <w:sz w:val="30"/>
          <w:szCs w:val="30"/>
        </w:rPr>
      </w:pPr>
      <w:r>
        <w:rPr>
          <w:rFonts w:hint="eastAsia" w:ascii="仿宋_GB2312" w:hAnsi="宋体" w:eastAsia="仿宋_GB2312"/>
          <w:sz w:val="30"/>
          <w:szCs w:val="30"/>
        </w:rPr>
        <w:t>附图七</w:t>
      </w:r>
      <w:r>
        <w:rPr>
          <w:rFonts w:hint="eastAsia" w:ascii="仿宋_GB2312" w:hAnsi="宋体" w:eastAsia="仿宋_GB2312" w:cs="宋体"/>
          <w:kern w:val="0"/>
          <w:sz w:val="30"/>
          <w:szCs w:val="30"/>
        </w:rPr>
        <w:t>：渭南市</w:t>
      </w:r>
      <w:r>
        <w:rPr>
          <w:rStyle w:val="27"/>
          <w:rFonts w:hint="eastAsia" w:ascii="仿宋_GB2312" w:hAnsi="宋体" w:eastAsia="仿宋_GB2312"/>
          <w:sz w:val="30"/>
          <w:szCs w:val="30"/>
        </w:rPr>
        <w:t>矿山地质环境重点治理区规划图（1:20万）</w:t>
      </w:r>
    </w:p>
    <w:p>
      <w:pPr>
        <w:widowControl/>
        <w:spacing w:line="360" w:lineRule="auto"/>
        <w:ind w:firstLine="600" w:firstLineChars="200"/>
        <w:jc w:val="left"/>
        <w:rPr>
          <w:rStyle w:val="27"/>
          <w:rFonts w:ascii="仿宋_GB2312" w:hAnsi="宋体" w:eastAsia="仿宋_GB2312"/>
          <w:sz w:val="30"/>
          <w:szCs w:val="30"/>
        </w:rPr>
      </w:pPr>
      <w:r>
        <w:rPr>
          <w:rFonts w:hint="eastAsia" w:ascii="仿宋_GB2312" w:hAnsi="宋体" w:eastAsia="仿宋_GB2312"/>
          <w:sz w:val="30"/>
          <w:szCs w:val="30"/>
        </w:rPr>
        <w:t>附图八</w:t>
      </w:r>
      <w:r>
        <w:rPr>
          <w:rFonts w:hint="eastAsia" w:ascii="仿宋_GB2312" w:hAnsi="宋体" w:eastAsia="仿宋_GB2312" w:cs="宋体"/>
          <w:kern w:val="0"/>
          <w:sz w:val="30"/>
          <w:szCs w:val="30"/>
        </w:rPr>
        <w:t>：</w:t>
      </w:r>
      <w:r>
        <w:rPr>
          <w:rStyle w:val="27"/>
          <w:rFonts w:hint="eastAsia" w:ascii="仿宋_GB2312" w:hAnsi="宋体" w:eastAsia="仿宋_GB2312"/>
          <w:sz w:val="30"/>
          <w:szCs w:val="30"/>
        </w:rPr>
        <w:t>渭南市临渭区已设矿业权分布图（1:5万）</w:t>
      </w:r>
    </w:p>
    <w:p>
      <w:pPr>
        <w:widowControl/>
        <w:spacing w:line="360" w:lineRule="auto"/>
        <w:ind w:firstLine="600" w:firstLineChars="200"/>
        <w:jc w:val="left"/>
        <w:rPr>
          <w:rStyle w:val="27"/>
          <w:rFonts w:ascii="仿宋_GB2312" w:hAnsi="宋体" w:eastAsia="仿宋_GB2312"/>
          <w:sz w:val="30"/>
          <w:szCs w:val="30"/>
        </w:rPr>
      </w:pPr>
      <w:r>
        <w:rPr>
          <w:rFonts w:hint="eastAsia" w:ascii="仿宋_GB2312" w:hAnsi="宋体" w:eastAsia="仿宋_GB2312"/>
          <w:sz w:val="30"/>
          <w:szCs w:val="30"/>
        </w:rPr>
        <w:t>附图九</w:t>
      </w:r>
      <w:r>
        <w:rPr>
          <w:rFonts w:hint="eastAsia" w:ascii="仿宋_GB2312" w:hAnsi="宋体" w:eastAsia="仿宋_GB2312" w:cs="宋体"/>
          <w:kern w:val="0"/>
          <w:sz w:val="30"/>
          <w:szCs w:val="30"/>
        </w:rPr>
        <w:t>：</w:t>
      </w:r>
      <w:r>
        <w:rPr>
          <w:rStyle w:val="27"/>
          <w:rFonts w:hint="eastAsia" w:ascii="仿宋_GB2312" w:hAnsi="宋体" w:eastAsia="仿宋_GB2312"/>
          <w:sz w:val="30"/>
          <w:szCs w:val="30"/>
        </w:rPr>
        <w:t>渭南市临渭区采矿权设置区划图（1:5万）</w:t>
      </w:r>
    </w:p>
    <w:p>
      <w:pPr>
        <w:widowControl/>
        <w:spacing w:line="360" w:lineRule="auto"/>
        <w:ind w:firstLine="600" w:firstLineChars="200"/>
        <w:jc w:val="left"/>
        <w:rPr>
          <w:rStyle w:val="27"/>
          <w:rFonts w:ascii="仿宋_GB2312" w:hAnsi="宋体" w:eastAsia="仿宋_GB2312"/>
          <w:sz w:val="30"/>
          <w:szCs w:val="30"/>
        </w:rPr>
      </w:pPr>
      <w:r>
        <w:rPr>
          <w:rFonts w:hint="eastAsia" w:ascii="仿宋_GB2312" w:hAnsi="宋体" w:eastAsia="仿宋_GB2312"/>
          <w:sz w:val="30"/>
          <w:szCs w:val="30"/>
        </w:rPr>
        <w:t>附图十</w:t>
      </w:r>
      <w:r>
        <w:rPr>
          <w:rFonts w:hint="eastAsia" w:ascii="仿宋_GB2312" w:hAnsi="宋体" w:eastAsia="仿宋_GB2312" w:cs="宋体"/>
          <w:kern w:val="0"/>
          <w:sz w:val="30"/>
          <w:szCs w:val="30"/>
        </w:rPr>
        <w:t>：</w:t>
      </w:r>
      <w:r>
        <w:rPr>
          <w:rStyle w:val="27"/>
          <w:rFonts w:hint="eastAsia" w:ascii="仿宋_GB2312" w:hAnsi="宋体" w:eastAsia="仿宋_GB2312"/>
          <w:sz w:val="30"/>
          <w:szCs w:val="30"/>
        </w:rPr>
        <w:t>渭南市大荔县已设矿业权分布图（1:5万）</w:t>
      </w:r>
    </w:p>
    <w:p>
      <w:pPr>
        <w:widowControl/>
        <w:spacing w:line="360" w:lineRule="auto"/>
        <w:ind w:firstLine="600" w:firstLineChars="200"/>
        <w:jc w:val="left"/>
        <w:rPr>
          <w:rStyle w:val="27"/>
          <w:rFonts w:ascii="仿宋_GB2312" w:hAnsi="宋体" w:eastAsia="仿宋_GB2312"/>
          <w:sz w:val="30"/>
          <w:szCs w:val="30"/>
        </w:rPr>
      </w:pPr>
      <w:r>
        <w:rPr>
          <w:rFonts w:hint="eastAsia" w:ascii="仿宋_GB2312" w:hAnsi="宋体" w:eastAsia="仿宋_GB2312"/>
          <w:sz w:val="30"/>
          <w:szCs w:val="30"/>
        </w:rPr>
        <w:t>附图十一</w:t>
      </w:r>
      <w:r>
        <w:rPr>
          <w:rFonts w:hint="eastAsia" w:ascii="仿宋_GB2312" w:hAnsi="宋体" w:eastAsia="仿宋_GB2312" w:cs="宋体"/>
          <w:kern w:val="0"/>
          <w:sz w:val="30"/>
          <w:szCs w:val="30"/>
        </w:rPr>
        <w:t>：</w:t>
      </w:r>
      <w:r>
        <w:rPr>
          <w:rStyle w:val="27"/>
          <w:rFonts w:hint="eastAsia" w:ascii="仿宋_GB2312" w:hAnsi="宋体" w:eastAsia="仿宋_GB2312"/>
          <w:sz w:val="30"/>
          <w:szCs w:val="30"/>
        </w:rPr>
        <w:t>渭南市大荔县采矿权设置区划图（1:5万）</w:t>
      </w:r>
    </w:p>
    <w:p>
      <w:pPr>
        <w:widowControl/>
        <w:spacing w:line="360" w:lineRule="auto"/>
        <w:ind w:firstLine="562" w:firstLineChars="200"/>
        <w:jc w:val="left"/>
        <w:rPr>
          <w:rFonts w:ascii="宋体" w:hAnsi="宋体" w:cs="宋体"/>
          <w:b/>
          <w:bCs/>
          <w:kern w:val="0"/>
          <w:sz w:val="28"/>
          <w:szCs w:val="28"/>
        </w:rPr>
      </w:pPr>
    </w:p>
    <w:p>
      <w:pPr>
        <w:widowControl/>
        <w:spacing w:line="360" w:lineRule="auto"/>
        <w:ind w:firstLine="562" w:firstLineChars="200"/>
        <w:jc w:val="left"/>
        <w:rPr>
          <w:rFonts w:ascii="宋体" w:hAnsi="宋体" w:cs="宋体"/>
          <w:b/>
          <w:bCs/>
          <w:kern w:val="0"/>
          <w:sz w:val="28"/>
          <w:szCs w:val="28"/>
        </w:rPr>
        <w:sectPr>
          <w:footerReference r:id="rId3" w:type="default"/>
          <w:pgSz w:w="11906" w:h="16838"/>
          <w:pgMar w:top="1440" w:right="1800" w:bottom="1440" w:left="1800" w:header="851" w:footer="992" w:gutter="0"/>
          <w:cols w:space="720" w:num="1"/>
          <w:docGrid w:type="lines" w:linePitch="312" w:charSpace="0"/>
        </w:sectPr>
      </w:pPr>
    </w:p>
    <w:p>
      <w:pPr>
        <w:spacing w:beforeLines="100" w:afterLines="150" w:line="360" w:lineRule="auto"/>
        <w:jc w:val="center"/>
        <w:outlineLvl w:val="0"/>
        <w:rPr>
          <w:rFonts w:ascii="仿宋_GB2312" w:hAnsi="宋体" w:eastAsia="仿宋_GB2312"/>
          <w:b/>
          <w:sz w:val="36"/>
          <w:szCs w:val="36"/>
        </w:rPr>
      </w:pPr>
      <w:bookmarkStart w:id="10" w:name="_Toc497142702"/>
      <w:bookmarkStart w:id="11" w:name="_Toc432518379"/>
      <w:bookmarkStart w:id="12" w:name="_Toc432518362"/>
      <w:r>
        <w:rPr>
          <w:rFonts w:hint="eastAsia" w:ascii="仿宋_GB2312" w:hAnsi="宋体" w:eastAsia="仿宋_GB2312"/>
          <w:b/>
          <w:sz w:val="36"/>
          <w:szCs w:val="36"/>
        </w:rPr>
        <w:t>总 则</w:t>
      </w:r>
      <w:bookmarkEnd w:id="10"/>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为了深入贯彻落实党的十八大会议精神，全面履行国土资源在经济社会大局中的职责定位，尽职尽责保护国土资源、节约集约利用国土资源、尽心尽力维护群众利益，超前谋划部署矿产资源保障和改革发展工作，依据</w:t>
      </w:r>
      <w:r>
        <w:rPr>
          <w:rFonts w:hint="eastAsia" w:ascii="仿宋_GB2312" w:hAnsi="仿宋" w:eastAsia="仿宋_GB2312"/>
          <w:kern w:val="1"/>
          <w:sz w:val="30"/>
          <w:szCs w:val="30"/>
        </w:rPr>
        <w:t>《国土资源部关于开展第三轮矿产资源规划编制工作的通知》（国土资发〔2014〕35号）</w:t>
      </w:r>
      <w:r>
        <w:rPr>
          <w:rFonts w:hint="eastAsia" w:ascii="仿宋_GB2312" w:hAnsi="宋体" w:eastAsia="仿宋_GB2312"/>
          <w:sz w:val="30"/>
          <w:szCs w:val="30"/>
        </w:rPr>
        <w:t>及陕西省国土资源厅《关于开展第三轮市县级矿产资源规划编制工作的通知》（陕国土资规发[2014]137号）要求，编制《渭南市矿产资源总体规划（2016～2020年）》（以下简称《规划》）。</w:t>
      </w:r>
    </w:p>
    <w:p>
      <w:pPr>
        <w:spacing w:line="360" w:lineRule="auto"/>
        <w:ind w:firstLine="600" w:firstLineChars="200"/>
        <w:rPr>
          <w:rFonts w:ascii="仿宋_GB2312" w:eastAsia="仿宋_GB2312"/>
          <w:sz w:val="30"/>
          <w:szCs w:val="30"/>
        </w:rPr>
      </w:pPr>
      <w:r>
        <w:rPr>
          <w:rFonts w:hint="eastAsia" w:ascii="仿宋_GB2312" w:hAnsi="仿宋" w:eastAsia="仿宋_GB2312"/>
          <w:kern w:val="1"/>
          <w:sz w:val="30"/>
          <w:szCs w:val="30"/>
        </w:rPr>
        <w:t>《规划》主要依据《中华人民共和国矿产资源法》及其实施细则等法律法规、《矿产资源规划编制实施办法》等部门规章，</w:t>
      </w:r>
      <w:r>
        <w:rPr>
          <w:rFonts w:hint="eastAsia" w:ascii="仿宋_GB2312" w:eastAsia="仿宋_GB2312"/>
          <w:sz w:val="30"/>
          <w:szCs w:val="30"/>
        </w:rPr>
        <w:t>细化落实</w:t>
      </w:r>
      <w:r>
        <w:rPr>
          <w:rFonts w:hint="eastAsia" w:ascii="仿宋_GB2312" w:hAnsi="仿宋" w:eastAsia="仿宋_GB2312"/>
          <w:kern w:val="1"/>
          <w:sz w:val="30"/>
          <w:szCs w:val="30"/>
        </w:rPr>
        <w:t>《陕西省矿产资源总体规划（2016-2020年）》和《渭南市国民经济和社会发展第十三个五年规划纲要》</w:t>
      </w:r>
      <w:r>
        <w:rPr>
          <w:rFonts w:hint="eastAsia" w:ascii="仿宋_GB2312" w:eastAsia="仿宋_GB2312"/>
          <w:sz w:val="30"/>
          <w:szCs w:val="30"/>
        </w:rPr>
        <w:t>任务，对渭南市矿产资源勘查、开发利用与保护、矿山地质环境治理恢复、绿色矿山建设活动作出具体安排。是本行政区地质勘查、矿产资源开发利用和保护的指导性文件，是本行政区人民政府及其国土资源行政主管部门依法对矿产资源勘查、开发利用与保护和矿山生态环境保护进行督查管理的重要依据。</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规划范围包括渭南市所辖行政区域，同时纳入了渭南市临渭区和大荔县的区（县）级规划。</w:t>
      </w:r>
      <w:r>
        <w:rPr>
          <w:rFonts w:hint="eastAsia" w:ascii="仿宋_GB2312" w:hAnsi="仿宋" w:eastAsia="仿宋_GB2312"/>
          <w:kern w:val="1"/>
          <w:sz w:val="30"/>
          <w:szCs w:val="30"/>
        </w:rPr>
        <w:t>在渭南市境内开展地质勘查、矿产资源开发利用和保护、矿山地质环境保护与治理恢复、矿区土地复垦等活动，应当符合《规划》。涉及矿产资源开发活动的相关行业规划，应当与《规划》做好衔接。</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规划的期限以2015年底为规划的基准期，2016～2020年为规划期，展望到2025年。</w:t>
      </w:r>
    </w:p>
    <w:p>
      <w:pPr>
        <w:spacing w:line="360" w:lineRule="auto"/>
        <w:ind w:firstLine="200"/>
        <w:rPr>
          <w:rFonts w:ascii="仿宋_GB2312" w:hAnsi="宋体" w:eastAsia="仿宋_GB2312"/>
          <w:sz w:val="30"/>
          <w:szCs w:val="30"/>
        </w:rPr>
      </w:pPr>
    </w:p>
    <w:p>
      <w:pPr>
        <w:spacing w:line="360" w:lineRule="auto"/>
        <w:ind w:firstLine="200"/>
        <w:rPr>
          <w:rFonts w:ascii="仿宋_GB2312" w:hAnsi="宋体" w:eastAsia="仿宋_GB2312"/>
          <w:sz w:val="30"/>
          <w:szCs w:val="30"/>
        </w:rPr>
      </w:pPr>
    </w:p>
    <w:p>
      <w:pPr>
        <w:spacing w:line="360" w:lineRule="auto"/>
        <w:ind w:firstLine="200"/>
        <w:rPr>
          <w:rFonts w:ascii="仿宋_GB2312" w:hAnsi="宋体" w:eastAsia="仿宋_GB2312"/>
          <w:sz w:val="30"/>
          <w:szCs w:val="30"/>
        </w:rPr>
      </w:pPr>
    </w:p>
    <w:p>
      <w:pPr>
        <w:spacing w:line="360" w:lineRule="auto"/>
        <w:ind w:firstLine="200"/>
        <w:rPr>
          <w:rFonts w:ascii="仿宋_GB2312" w:hAnsi="宋体" w:eastAsia="仿宋_GB2312"/>
          <w:sz w:val="28"/>
          <w:szCs w:val="28"/>
        </w:rPr>
      </w:pPr>
    </w:p>
    <w:p>
      <w:pPr>
        <w:spacing w:line="360" w:lineRule="auto"/>
        <w:ind w:firstLine="200"/>
        <w:rPr>
          <w:rFonts w:ascii="仿宋_GB2312" w:hAnsi="宋体" w:eastAsia="仿宋_GB2312"/>
          <w:sz w:val="28"/>
          <w:szCs w:val="28"/>
        </w:rPr>
      </w:pPr>
    </w:p>
    <w:p>
      <w:pPr>
        <w:spacing w:line="360" w:lineRule="auto"/>
        <w:ind w:firstLine="200"/>
        <w:rPr>
          <w:rFonts w:ascii="仿宋_GB2312" w:hAnsi="宋体" w:eastAsia="仿宋_GB2312"/>
          <w:sz w:val="28"/>
          <w:szCs w:val="28"/>
        </w:rPr>
      </w:pPr>
    </w:p>
    <w:p>
      <w:pPr>
        <w:spacing w:line="360" w:lineRule="auto"/>
        <w:ind w:firstLine="200"/>
        <w:rPr>
          <w:rFonts w:ascii="仿宋_GB2312" w:hAnsi="宋体" w:eastAsia="仿宋_GB2312"/>
          <w:sz w:val="28"/>
          <w:szCs w:val="28"/>
        </w:rPr>
      </w:pPr>
    </w:p>
    <w:p>
      <w:pPr>
        <w:spacing w:line="360" w:lineRule="auto"/>
        <w:ind w:firstLine="200"/>
        <w:rPr>
          <w:rFonts w:ascii="仿宋_GB2312" w:hAnsi="宋体" w:eastAsia="仿宋_GB2312"/>
          <w:sz w:val="28"/>
          <w:szCs w:val="28"/>
        </w:rPr>
      </w:pPr>
    </w:p>
    <w:p>
      <w:pPr>
        <w:spacing w:line="360" w:lineRule="auto"/>
        <w:ind w:firstLine="200"/>
        <w:rPr>
          <w:rFonts w:ascii="仿宋_GB2312" w:hAnsi="宋体" w:eastAsia="仿宋_GB2312"/>
          <w:sz w:val="28"/>
          <w:szCs w:val="28"/>
        </w:rPr>
      </w:pPr>
    </w:p>
    <w:p>
      <w:pPr>
        <w:spacing w:line="360" w:lineRule="auto"/>
        <w:ind w:firstLine="200"/>
        <w:rPr>
          <w:rFonts w:ascii="仿宋_GB2312" w:hAnsi="宋体" w:eastAsia="仿宋_GB2312"/>
          <w:sz w:val="28"/>
          <w:szCs w:val="28"/>
        </w:rPr>
      </w:pPr>
    </w:p>
    <w:p>
      <w:pPr>
        <w:spacing w:line="360" w:lineRule="auto"/>
        <w:ind w:firstLine="200"/>
        <w:rPr>
          <w:rFonts w:ascii="仿宋_GB2312" w:hAnsi="宋体" w:eastAsia="仿宋_GB2312"/>
          <w:sz w:val="28"/>
          <w:szCs w:val="28"/>
        </w:rPr>
      </w:pPr>
    </w:p>
    <w:p>
      <w:pPr>
        <w:spacing w:line="360" w:lineRule="auto"/>
        <w:ind w:firstLine="200"/>
        <w:rPr>
          <w:rFonts w:ascii="仿宋_GB2312" w:hAnsi="宋体" w:eastAsia="仿宋_GB2312"/>
          <w:sz w:val="28"/>
          <w:szCs w:val="28"/>
        </w:rPr>
      </w:pPr>
    </w:p>
    <w:p>
      <w:pPr>
        <w:spacing w:line="360" w:lineRule="auto"/>
        <w:ind w:firstLine="200"/>
        <w:rPr>
          <w:rFonts w:ascii="仿宋_GB2312" w:hAnsi="宋体" w:eastAsia="仿宋_GB2312"/>
          <w:sz w:val="28"/>
          <w:szCs w:val="28"/>
        </w:rPr>
      </w:pPr>
    </w:p>
    <w:p>
      <w:pPr>
        <w:spacing w:line="360" w:lineRule="auto"/>
        <w:ind w:firstLine="200"/>
        <w:rPr>
          <w:rFonts w:ascii="仿宋_GB2312" w:hAnsi="宋体" w:eastAsia="仿宋_GB2312"/>
          <w:sz w:val="28"/>
          <w:szCs w:val="28"/>
        </w:rPr>
      </w:pPr>
    </w:p>
    <w:p>
      <w:pPr>
        <w:spacing w:line="360" w:lineRule="auto"/>
        <w:ind w:firstLine="200"/>
        <w:rPr>
          <w:rFonts w:ascii="仿宋_GB2312" w:hAnsi="宋体" w:eastAsia="仿宋_GB2312"/>
          <w:sz w:val="28"/>
          <w:szCs w:val="28"/>
        </w:rPr>
      </w:pPr>
    </w:p>
    <w:p>
      <w:pPr>
        <w:spacing w:line="360" w:lineRule="auto"/>
        <w:ind w:firstLine="200"/>
        <w:rPr>
          <w:rFonts w:ascii="仿宋_GB2312" w:hAnsi="宋体" w:eastAsia="仿宋_GB2312"/>
          <w:sz w:val="28"/>
          <w:szCs w:val="28"/>
        </w:rPr>
      </w:pPr>
    </w:p>
    <w:p>
      <w:pPr>
        <w:spacing w:line="360" w:lineRule="auto"/>
        <w:ind w:firstLine="200"/>
        <w:rPr>
          <w:rFonts w:ascii="仿宋_GB2312" w:hAnsi="宋体" w:eastAsia="仿宋_GB2312"/>
          <w:sz w:val="28"/>
          <w:szCs w:val="28"/>
        </w:rPr>
      </w:pPr>
    </w:p>
    <w:p>
      <w:pPr>
        <w:spacing w:beforeLines="150" w:afterLines="150" w:line="360" w:lineRule="auto"/>
        <w:jc w:val="center"/>
        <w:outlineLvl w:val="0"/>
        <w:rPr>
          <w:rFonts w:ascii="仿宋_GB2312" w:hAnsi="宋体" w:eastAsia="仿宋_GB2312"/>
          <w:b/>
          <w:sz w:val="36"/>
          <w:szCs w:val="36"/>
        </w:rPr>
      </w:pPr>
      <w:bookmarkStart w:id="13" w:name="_Toc497142703"/>
      <w:r>
        <w:rPr>
          <w:rFonts w:hint="eastAsia" w:ascii="仿宋_GB2312" w:hAnsi="宋体" w:eastAsia="仿宋_GB2312"/>
          <w:b/>
          <w:sz w:val="36"/>
          <w:szCs w:val="36"/>
        </w:rPr>
        <w:t>第一章  矿产资源现状与形势</w:t>
      </w:r>
      <w:bookmarkEnd w:id="13"/>
    </w:p>
    <w:p>
      <w:pPr>
        <w:pStyle w:val="2"/>
        <w:rPr>
          <w:rFonts w:ascii="仿宋_GB2312" w:eastAsia="仿宋_GB2312"/>
          <w:sz w:val="30"/>
          <w:szCs w:val="30"/>
        </w:rPr>
      </w:pPr>
      <w:bookmarkStart w:id="14" w:name="_Toc497142704"/>
      <w:r>
        <w:rPr>
          <w:rFonts w:hint="eastAsia" w:ascii="仿宋_GB2312" w:eastAsia="仿宋_GB2312"/>
          <w:sz w:val="30"/>
          <w:szCs w:val="30"/>
        </w:rPr>
        <w:t>一、社会经济发展概况及矿业的地位和作用</w:t>
      </w:r>
      <w:bookmarkEnd w:id="14"/>
    </w:p>
    <w:p>
      <w:pPr>
        <w:pStyle w:val="29"/>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（一）社会经济发展概况</w:t>
      </w:r>
    </w:p>
    <w:p>
      <w:pPr>
        <w:spacing w:line="360" w:lineRule="auto"/>
        <w:ind w:firstLine="568" w:firstLineChars="200"/>
        <w:rPr>
          <w:rFonts w:ascii="仿宋_GB2312" w:hAnsi="宋体" w:eastAsia="仿宋_GB2312"/>
          <w:sz w:val="30"/>
          <w:szCs w:val="30"/>
        </w:rPr>
      </w:pPr>
      <w:r>
        <w:rPr>
          <w:rFonts w:hint="eastAsia" w:ascii="仿宋_GB2312" w:hAnsi="宋体" w:eastAsia="仿宋_GB2312"/>
          <w:spacing w:val="-8"/>
          <w:sz w:val="30"/>
          <w:szCs w:val="30"/>
        </w:rPr>
        <w:t>渭南市地处陕西省关中平原东部，位于东经108°58′～110°36′</w:t>
      </w:r>
      <w:r>
        <w:rPr>
          <w:rFonts w:hint="eastAsia" w:ascii="仿宋_GB2312" w:hAnsi="宋体" w:eastAsia="仿宋_GB2312"/>
          <w:sz w:val="30"/>
          <w:szCs w:val="30"/>
        </w:rPr>
        <w:t>和北纬34°12′～35°53′之间，南北长182.3千米，东西宽149.7千米，总面积13134平方千米。境内陇海铁路、连（云港）霍（尔果斯）高速公路横穿东西，京昆（西禹段）连接秦晋，省道201、107纵贯南北。辖临渭区、华州区和大荔、富平、白水、澄城、蒲城、合阳、潼关七个县及韩城、华阴二个县级市。</w:t>
      </w:r>
    </w:p>
    <w:p>
      <w:pPr>
        <w:spacing w:line="360" w:lineRule="auto"/>
        <w:ind w:firstLine="600" w:firstLineChars="200"/>
        <w:rPr>
          <w:rFonts w:ascii="宋体" w:hAnsi="宋体"/>
          <w:sz w:val="28"/>
          <w:szCs w:val="28"/>
        </w:rPr>
      </w:pPr>
      <w:r>
        <w:rPr>
          <w:rFonts w:hint="eastAsia" w:ascii="仿宋_GB2312" w:hAnsi="宋体" w:eastAsia="仿宋_GB2312"/>
          <w:sz w:val="30"/>
          <w:szCs w:val="30"/>
        </w:rPr>
        <w:t>2015年，生产总值达到1469.08亿元，可比价增长8.7%，人均生产总值27452元，比上年增长8.4%。一、二、三产业分别为213.92亿元、737.22亿元、517.94亿元，比重由2011年末的15.60：53.00：31.40调整为2015年末的14.56：50.18：35.26。</w:t>
      </w:r>
    </w:p>
    <w:p>
      <w:pPr>
        <w:pStyle w:val="29"/>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（二）矿业的地位和作用</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矿业</w:t>
      </w:r>
      <w:r>
        <w:rPr>
          <w:rFonts w:hint="eastAsia" w:ascii="仿宋_GB2312" w:hAnsi="宋体" w:eastAsia="仿宋_GB2312"/>
          <w:kern w:val="1"/>
          <w:sz w:val="30"/>
          <w:szCs w:val="30"/>
        </w:rPr>
        <w:t>及相关产业</w:t>
      </w:r>
      <w:r>
        <w:rPr>
          <w:rFonts w:hint="eastAsia" w:ascii="仿宋_GB2312" w:hAnsi="宋体" w:eastAsia="仿宋_GB2312"/>
          <w:sz w:val="30"/>
          <w:szCs w:val="30"/>
        </w:rPr>
        <w:t>是渭南市国民经济和社会发展的支柱产业之一，在全市工业中占重要地位。2015年，全市规模以上工业总产值1975.94亿元，</w:t>
      </w:r>
      <w:r>
        <w:rPr>
          <w:rFonts w:hint="eastAsia" w:ascii="仿宋_GB2312" w:hAnsi="宋体" w:eastAsia="仿宋_GB2312"/>
          <w:kern w:val="1"/>
          <w:sz w:val="30"/>
          <w:szCs w:val="30"/>
        </w:rPr>
        <w:t>矿业及相关加工制造业完成1588.69亿元，占全市规模以上工业总产值的80.40%。</w:t>
      </w:r>
      <w:r>
        <w:rPr>
          <w:rFonts w:hint="eastAsia" w:ascii="仿宋_GB2312" w:hAnsi="宋体" w:eastAsia="仿宋_GB2312"/>
          <w:sz w:val="30"/>
          <w:szCs w:val="30"/>
        </w:rPr>
        <w:t>其中煤、钼、金、水泥用灰岩、砖瓦用粘土产值均突破亿元。金堆城钼矿是世界级的特大型钼矿，年产钼矿石量1320万吨，处于中国钼行业之首，亚洲第一，世界排名第二，其钼业公司是亚洲最大的钼金属采、选、冶、加工的科、工、贸一体化联合企业。</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矿产资源的开发利用，促进了渭南市工业化进程，矿业发展带动了全市电力、交通、建筑、冶金、建材、化工及第三产业等相关产业的发展，对渭南市工业体系和产业结构优化调整发挥了重要的基础性调节作用。</w:t>
      </w:r>
    </w:p>
    <w:p>
      <w:pPr>
        <w:pStyle w:val="2"/>
        <w:rPr>
          <w:rFonts w:ascii="仿宋_GB2312" w:eastAsia="仿宋_GB2312"/>
          <w:sz w:val="30"/>
          <w:szCs w:val="30"/>
        </w:rPr>
      </w:pPr>
      <w:bookmarkStart w:id="15" w:name="_Toc497142705"/>
      <w:r>
        <w:rPr>
          <w:rFonts w:hint="eastAsia" w:ascii="仿宋_GB2312" w:eastAsia="仿宋_GB2312"/>
          <w:sz w:val="30"/>
          <w:szCs w:val="30"/>
        </w:rPr>
        <w:t>二、矿产资源慨况</w:t>
      </w:r>
      <w:bookmarkEnd w:id="15"/>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渭南市地处秦岭地槽与鄂尔多斯地台结合部，成矿地质条件优越，矿产资源丰富，在空间上呈现“南有色，北能源，中建材、地热”的带状分布格局。</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截至2015年底，全市共发现各类矿产51种，矿产地210余处，已探明并列入储量表的矿产21种。矿区126处，其中大型24处、中型35处、小型67处，大中型矿区（床）占46.83%。</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在全省41种主要矿产中，渭南市有15种矿产保有资源储量位居全省前列。其中，钼、铜、伴生硫、矿泉水居全省首位；铅、耐火粘土、高岭土、地下水居全省第二位；煤列第三位；铁、铝、晶质石墨、水泥用灰岩、饰面用大理岩列第四位；金列第七位。优势矿种为：钼、煤、水泥用灰岩、金。</w:t>
      </w:r>
    </w:p>
    <w:p>
      <w:pPr>
        <w:pStyle w:val="2"/>
        <w:rPr>
          <w:rFonts w:ascii="仿宋_GB2312" w:eastAsia="仿宋_GB2312"/>
          <w:sz w:val="30"/>
          <w:szCs w:val="30"/>
        </w:rPr>
      </w:pPr>
      <w:bookmarkStart w:id="16" w:name="_Toc497142706"/>
      <w:r>
        <w:rPr>
          <w:rFonts w:hint="eastAsia" w:ascii="仿宋_GB2312" w:eastAsia="仿宋_GB2312"/>
          <w:sz w:val="30"/>
          <w:szCs w:val="30"/>
        </w:rPr>
        <w:t>三、矿产资源调查评价和勘查现状</w:t>
      </w:r>
      <w:bookmarkEnd w:id="16"/>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（一）矿产资源调查评价</w:t>
      </w:r>
    </w:p>
    <w:p>
      <w:pPr>
        <w:pStyle w:val="29"/>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渭南市已完成1:20万区域地质调查</w:t>
      </w:r>
      <w:r>
        <w:rPr>
          <w:rFonts w:hint="eastAsia" w:ascii="仿宋_GB2312" w:hAnsi="宋体" w:eastAsia="仿宋_GB2312"/>
          <w:kern w:val="1"/>
          <w:sz w:val="30"/>
          <w:szCs w:val="30"/>
        </w:rPr>
        <w:t>和区域水文调查</w:t>
      </w:r>
      <w:r>
        <w:rPr>
          <w:rFonts w:hint="eastAsia" w:ascii="仿宋_GB2312" w:hAnsi="宋体" w:eastAsia="仿宋_GB2312"/>
          <w:sz w:val="30"/>
          <w:szCs w:val="30"/>
        </w:rPr>
        <w:t>，小秦岭地区1:5万区域地质调查和</w:t>
      </w:r>
      <w:r>
        <w:rPr>
          <w:rFonts w:hint="eastAsia" w:ascii="仿宋_GB2312" w:hAnsi="宋体" w:eastAsia="仿宋_GB2312"/>
          <w:kern w:val="1"/>
          <w:sz w:val="30"/>
          <w:szCs w:val="30"/>
        </w:rPr>
        <w:t>矿产远景调查</w:t>
      </w:r>
      <w:r>
        <w:rPr>
          <w:rFonts w:hint="eastAsia" w:ascii="仿宋_GB2312" w:hAnsi="宋体" w:eastAsia="仿宋_GB2312"/>
          <w:sz w:val="30"/>
          <w:szCs w:val="30"/>
        </w:rPr>
        <w:t>；为寻找富铜、富铁矿进行了大面积的1:20万、1:10万航磁测量；完成北部山区和渭河谷地1:10万和1:5万农田供水水文地质调查和一批水源地调查；进行了1:25万区域性地热资源调查评价。</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（二）矿产资源勘查</w:t>
      </w:r>
    </w:p>
    <w:p>
      <w:pPr>
        <w:spacing w:after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矿产勘查总体程度为中等偏高。上表矿产已达到详查以上勘查程度。</w:t>
      </w:r>
    </w:p>
    <w:tbl>
      <w:tblPr>
        <w:tblStyle w:val="25"/>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620"/>
        <w:gridCol w:w="162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0" w:type="dxa"/>
            <w:gridSpan w:val="4"/>
            <w:vAlign w:val="center"/>
          </w:tcPr>
          <w:p>
            <w:pPr>
              <w:spacing w:line="400" w:lineRule="exact"/>
              <w:jc w:val="center"/>
              <w:rPr>
                <w:rFonts w:ascii="宋体" w:hAnsi="宋体"/>
                <w:b/>
                <w:szCs w:val="21"/>
              </w:rPr>
            </w:pPr>
            <w:r>
              <w:rPr>
                <w:rFonts w:hint="eastAsia" w:ascii="宋体" w:hAnsi="宋体"/>
                <w:b/>
                <w:szCs w:val="21"/>
              </w:rPr>
              <w:t>专栏一    2015年主要矿产保有资源储量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20" w:type="dxa"/>
            <w:vMerge w:val="restart"/>
            <w:vAlign w:val="center"/>
          </w:tcPr>
          <w:p>
            <w:pPr>
              <w:spacing w:line="400" w:lineRule="exact"/>
              <w:jc w:val="center"/>
              <w:rPr>
                <w:rFonts w:ascii="宋体" w:hAnsi="宋体"/>
                <w:b/>
                <w:szCs w:val="21"/>
              </w:rPr>
            </w:pPr>
            <w:r>
              <w:rPr>
                <w:rFonts w:hint="eastAsia" w:ascii="宋体" w:hAnsi="宋体"/>
                <w:b/>
                <w:szCs w:val="21"/>
              </w:rPr>
              <w:t>矿产名称</w:t>
            </w:r>
          </w:p>
        </w:tc>
        <w:tc>
          <w:tcPr>
            <w:tcW w:w="3240" w:type="dxa"/>
            <w:gridSpan w:val="2"/>
            <w:vAlign w:val="center"/>
          </w:tcPr>
          <w:p>
            <w:pPr>
              <w:spacing w:line="400" w:lineRule="exact"/>
              <w:jc w:val="center"/>
              <w:rPr>
                <w:rFonts w:ascii="宋体" w:hAnsi="宋体"/>
                <w:b/>
                <w:szCs w:val="21"/>
              </w:rPr>
            </w:pPr>
            <w:r>
              <w:rPr>
                <w:rFonts w:hint="eastAsia" w:ascii="宋体" w:hAnsi="宋体"/>
                <w:b/>
                <w:szCs w:val="21"/>
              </w:rPr>
              <w:t>保   有</w:t>
            </w:r>
          </w:p>
        </w:tc>
        <w:tc>
          <w:tcPr>
            <w:tcW w:w="2520" w:type="dxa"/>
            <w:vMerge w:val="restart"/>
            <w:vAlign w:val="center"/>
          </w:tcPr>
          <w:p>
            <w:pPr>
              <w:spacing w:line="400" w:lineRule="exact"/>
              <w:jc w:val="center"/>
              <w:rPr>
                <w:rFonts w:ascii="宋体" w:hAnsi="宋体"/>
                <w:b/>
                <w:szCs w:val="21"/>
              </w:rPr>
            </w:pPr>
            <w:r>
              <w:rPr>
                <w:rFonts w:hint="eastAsia" w:ascii="宋体" w:hAnsi="宋体"/>
                <w:b/>
                <w:szCs w:val="21"/>
              </w:rPr>
              <w:t>累计查明资源储量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20" w:type="dxa"/>
            <w:vMerge w:val="continue"/>
            <w:vAlign w:val="center"/>
          </w:tcPr>
          <w:p>
            <w:pPr>
              <w:spacing w:line="400" w:lineRule="exact"/>
              <w:jc w:val="center"/>
              <w:rPr>
                <w:rFonts w:ascii="仿宋_GB2312" w:hAnsi="宋体" w:eastAsia="仿宋_GB2312"/>
                <w:sz w:val="24"/>
                <w:szCs w:val="24"/>
              </w:rPr>
            </w:pPr>
          </w:p>
        </w:tc>
        <w:tc>
          <w:tcPr>
            <w:tcW w:w="1620" w:type="dxa"/>
            <w:vAlign w:val="center"/>
          </w:tcPr>
          <w:p>
            <w:pPr>
              <w:spacing w:line="400" w:lineRule="exact"/>
              <w:jc w:val="center"/>
              <w:rPr>
                <w:rFonts w:ascii="宋体" w:hAnsi="宋体"/>
                <w:b/>
                <w:szCs w:val="21"/>
              </w:rPr>
            </w:pPr>
            <w:r>
              <w:rPr>
                <w:rFonts w:hint="eastAsia" w:ascii="宋体" w:hAnsi="宋体"/>
                <w:b/>
                <w:szCs w:val="21"/>
              </w:rPr>
              <w:t>基础储量</w:t>
            </w:r>
          </w:p>
        </w:tc>
        <w:tc>
          <w:tcPr>
            <w:tcW w:w="1620" w:type="dxa"/>
            <w:vAlign w:val="center"/>
          </w:tcPr>
          <w:p>
            <w:pPr>
              <w:spacing w:line="400" w:lineRule="exact"/>
              <w:jc w:val="center"/>
              <w:rPr>
                <w:rFonts w:ascii="宋体" w:hAnsi="宋体"/>
                <w:b/>
                <w:szCs w:val="21"/>
              </w:rPr>
            </w:pPr>
            <w:r>
              <w:rPr>
                <w:rFonts w:hint="eastAsia" w:ascii="宋体" w:hAnsi="宋体"/>
                <w:b/>
                <w:szCs w:val="21"/>
              </w:rPr>
              <w:t>资源储量</w:t>
            </w:r>
          </w:p>
        </w:tc>
        <w:tc>
          <w:tcPr>
            <w:tcW w:w="2520" w:type="dxa"/>
            <w:vMerge w:val="continue"/>
            <w:vAlign w:val="center"/>
          </w:tcPr>
          <w:p>
            <w:pPr>
              <w:spacing w:line="400" w:lineRule="exact"/>
              <w:ind w:firstLine="480" w:firstLineChars="2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20" w:type="dxa"/>
            <w:vAlign w:val="center"/>
          </w:tcPr>
          <w:p>
            <w:pPr>
              <w:spacing w:line="400" w:lineRule="exact"/>
              <w:jc w:val="center"/>
              <w:rPr>
                <w:rFonts w:ascii="宋体" w:hAnsi="宋体"/>
                <w:szCs w:val="21"/>
              </w:rPr>
            </w:pPr>
            <w:r>
              <w:rPr>
                <w:rFonts w:hint="eastAsia" w:ascii="宋体" w:hAnsi="宋体"/>
                <w:szCs w:val="21"/>
              </w:rPr>
              <w:t>煤（亿吨）</w:t>
            </w:r>
          </w:p>
        </w:tc>
        <w:tc>
          <w:tcPr>
            <w:tcW w:w="1620" w:type="dxa"/>
            <w:vAlign w:val="center"/>
          </w:tcPr>
          <w:p>
            <w:pPr>
              <w:spacing w:line="400" w:lineRule="exact"/>
              <w:ind w:firstLine="52" w:firstLineChars="25"/>
              <w:jc w:val="center"/>
              <w:rPr>
                <w:rFonts w:ascii="宋体" w:hAnsi="宋体"/>
                <w:szCs w:val="21"/>
              </w:rPr>
            </w:pPr>
            <w:r>
              <w:rPr>
                <w:rFonts w:hint="eastAsia" w:ascii="宋体" w:hAnsi="宋体"/>
                <w:szCs w:val="21"/>
              </w:rPr>
              <w:t>37.55</w:t>
            </w:r>
          </w:p>
        </w:tc>
        <w:tc>
          <w:tcPr>
            <w:tcW w:w="1620" w:type="dxa"/>
            <w:vAlign w:val="center"/>
          </w:tcPr>
          <w:p>
            <w:pPr>
              <w:spacing w:line="400" w:lineRule="exact"/>
              <w:ind w:firstLine="52" w:firstLineChars="25"/>
              <w:jc w:val="center"/>
              <w:rPr>
                <w:rFonts w:ascii="宋体" w:hAnsi="宋体"/>
                <w:szCs w:val="21"/>
              </w:rPr>
            </w:pPr>
            <w:r>
              <w:rPr>
                <w:rFonts w:hint="eastAsia" w:ascii="宋体" w:hAnsi="宋体"/>
                <w:szCs w:val="21"/>
              </w:rPr>
              <w:t>58.27</w:t>
            </w:r>
          </w:p>
        </w:tc>
        <w:tc>
          <w:tcPr>
            <w:tcW w:w="2520" w:type="dxa"/>
            <w:vAlign w:val="center"/>
          </w:tcPr>
          <w:p>
            <w:pPr>
              <w:spacing w:line="400" w:lineRule="exact"/>
              <w:ind w:firstLine="420" w:firstLineChars="200"/>
              <w:jc w:val="center"/>
              <w:rPr>
                <w:rFonts w:ascii="宋体" w:hAnsi="宋体"/>
                <w:szCs w:val="21"/>
              </w:rPr>
            </w:pPr>
            <w:r>
              <w:rPr>
                <w:rFonts w:hint="eastAsia" w:ascii="宋体" w:hAnsi="宋体"/>
                <w:szCs w:val="21"/>
              </w:rPr>
              <w:t>63.70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20" w:type="dxa"/>
            <w:vAlign w:val="center"/>
          </w:tcPr>
          <w:p>
            <w:pPr>
              <w:spacing w:line="400" w:lineRule="exact"/>
              <w:jc w:val="center"/>
              <w:rPr>
                <w:rFonts w:ascii="宋体" w:hAnsi="宋体"/>
                <w:szCs w:val="21"/>
              </w:rPr>
            </w:pPr>
            <w:r>
              <w:rPr>
                <w:rFonts w:hint="eastAsia" w:ascii="宋体" w:hAnsi="宋体"/>
                <w:szCs w:val="21"/>
              </w:rPr>
              <w:t>铁（矿石万吨）</w:t>
            </w:r>
          </w:p>
        </w:tc>
        <w:tc>
          <w:tcPr>
            <w:tcW w:w="1620" w:type="dxa"/>
            <w:vAlign w:val="center"/>
          </w:tcPr>
          <w:p>
            <w:pPr>
              <w:spacing w:line="400" w:lineRule="exact"/>
              <w:ind w:firstLine="52" w:firstLineChars="25"/>
              <w:jc w:val="center"/>
              <w:rPr>
                <w:rFonts w:ascii="宋体" w:hAnsi="宋体"/>
                <w:szCs w:val="21"/>
              </w:rPr>
            </w:pPr>
            <w:r>
              <w:rPr>
                <w:rFonts w:hint="eastAsia" w:ascii="宋体" w:hAnsi="宋体"/>
                <w:szCs w:val="21"/>
              </w:rPr>
              <w:t>1291.06</w:t>
            </w:r>
          </w:p>
        </w:tc>
        <w:tc>
          <w:tcPr>
            <w:tcW w:w="1620" w:type="dxa"/>
            <w:vAlign w:val="center"/>
          </w:tcPr>
          <w:p>
            <w:pPr>
              <w:spacing w:line="400" w:lineRule="exact"/>
              <w:ind w:firstLine="52" w:firstLineChars="25"/>
              <w:jc w:val="center"/>
              <w:rPr>
                <w:rFonts w:ascii="宋体" w:hAnsi="宋体"/>
                <w:szCs w:val="21"/>
              </w:rPr>
            </w:pPr>
            <w:r>
              <w:rPr>
                <w:rFonts w:hint="eastAsia" w:ascii="宋体" w:hAnsi="宋体"/>
                <w:szCs w:val="21"/>
              </w:rPr>
              <w:t>3017.34</w:t>
            </w:r>
          </w:p>
        </w:tc>
        <w:tc>
          <w:tcPr>
            <w:tcW w:w="2520" w:type="dxa"/>
            <w:vAlign w:val="center"/>
          </w:tcPr>
          <w:p>
            <w:pPr>
              <w:spacing w:line="400" w:lineRule="exact"/>
              <w:ind w:firstLine="420" w:firstLineChars="200"/>
              <w:jc w:val="center"/>
              <w:rPr>
                <w:rFonts w:ascii="宋体" w:hAnsi="宋体"/>
                <w:szCs w:val="21"/>
              </w:rPr>
            </w:pPr>
            <w:r>
              <w:rPr>
                <w:rFonts w:hint="eastAsia" w:ascii="宋体" w:hAnsi="宋体"/>
                <w:szCs w:val="21"/>
              </w:rPr>
              <w:t>3979.54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20" w:type="dxa"/>
            <w:vAlign w:val="center"/>
          </w:tcPr>
          <w:p>
            <w:pPr>
              <w:spacing w:line="400" w:lineRule="exact"/>
              <w:jc w:val="center"/>
              <w:rPr>
                <w:rFonts w:ascii="宋体" w:hAnsi="宋体"/>
                <w:szCs w:val="21"/>
              </w:rPr>
            </w:pPr>
            <w:r>
              <w:rPr>
                <w:rFonts w:hint="eastAsia" w:ascii="宋体" w:hAnsi="宋体"/>
                <w:szCs w:val="21"/>
              </w:rPr>
              <w:t>钼（钼万吨）</w:t>
            </w:r>
          </w:p>
        </w:tc>
        <w:tc>
          <w:tcPr>
            <w:tcW w:w="1620" w:type="dxa"/>
            <w:vAlign w:val="center"/>
          </w:tcPr>
          <w:p>
            <w:pPr>
              <w:spacing w:line="400" w:lineRule="exact"/>
              <w:ind w:firstLine="52" w:firstLineChars="25"/>
              <w:jc w:val="center"/>
              <w:rPr>
                <w:rFonts w:ascii="宋体" w:hAnsi="宋体"/>
                <w:szCs w:val="21"/>
              </w:rPr>
            </w:pPr>
            <w:r>
              <w:rPr>
                <w:rFonts w:hint="eastAsia" w:ascii="宋体" w:hAnsi="宋体"/>
                <w:szCs w:val="21"/>
              </w:rPr>
              <w:t>40.09</w:t>
            </w:r>
          </w:p>
        </w:tc>
        <w:tc>
          <w:tcPr>
            <w:tcW w:w="1620" w:type="dxa"/>
            <w:vAlign w:val="center"/>
          </w:tcPr>
          <w:p>
            <w:pPr>
              <w:spacing w:line="400" w:lineRule="exact"/>
              <w:ind w:firstLine="52" w:firstLineChars="25"/>
              <w:jc w:val="center"/>
              <w:rPr>
                <w:rFonts w:ascii="宋体" w:hAnsi="宋体"/>
                <w:szCs w:val="21"/>
              </w:rPr>
            </w:pPr>
            <w:r>
              <w:rPr>
                <w:rFonts w:hint="eastAsia" w:ascii="宋体" w:hAnsi="宋体"/>
                <w:szCs w:val="21"/>
              </w:rPr>
              <w:t>61.00</w:t>
            </w:r>
          </w:p>
        </w:tc>
        <w:tc>
          <w:tcPr>
            <w:tcW w:w="2520" w:type="dxa"/>
            <w:vAlign w:val="center"/>
          </w:tcPr>
          <w:p>
            <w:pPr>
              <w:spacing w:line="400" w:lineRule="exact"/>
              <w:ind w:firstLine="420" w:firstLineChars="200"/>
              <w:jc w:val="center"/>
              <w:rPr>
                <w:rFonts w:ascii="宋体" w:hAnsi="宋体"/>
                <w:szCs w:val="21"/>
              </w:rPr>
            </w:pPr>
            <w:r>
              <w:rPr>
                <w:rFonts w:hint="eastAsia" w:ascii="宋体" w:hAnsi="宋体"/>
                <w:szCs w:val="21"/>
              </w:rPr>
              <w:t>98.95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20" w:type="dxa"/>
            <w:vAlign w:val="center"/>
          </w:tcPr>
          <w:p>
            <w:pPr>
              <w:spacing w:line="400" w:lineRule="exact"/>
              <w:jc w:val="center"/>
              <w:rPr>
                <w:rFonts w:ascii="宋体" w:hAnsi="宋体"/>
                <w:szCs w:val="21"/>
              </w:rPr>
            </w:pPr>
            <w:r>
              <w:rPr>
                <w:rFonts w:hint="eastAsia" w:ascii="宋体" w:hAnsi="宋体"/>
                <w:szCs w:val="21"/>
              </w:rPr>
              <w:t>岩金（金千克）</w:t>
            </w:r>
          </w:p>
        </w:tc>
        <w:tc>
          <w:tcPr>
            <w:tcW w:w="1620" w:type="dxa"/>
            <w:vAlign w:val="center"/>
          </w:tcPr>
          <w:p>
            <w:pPr>
              <w:spacing w:line="400" w:lineRule="exact"/>
              <w:ind w:firstLine="52" w:firstLineChars="25"/>
              <w:jc w:val="center"/>
              <w:rPr>
                <w:rFonts w:ascii="宋体" w:hAnsi="宋体"/>
                <w:szCs w:val="21"/>
              </w:rPr>
            </w:pPr>
            <w:r>
              <w:rPr>
                <w:rFonts w:hint="eastAsia" w:ascii="宋体" w:hAnsi="宋体"/>
                <w:szCs w:val="21"/>
              </w:rPr>
              <w:t>2817.85</w:t>
            </w:r>
          </w:p>
        </w:tc>
        <w:tc>
          <w:tcPr>
            <w:tcW w:w="1620" w:type="dxa"/>
            <w:vAlign w:val="center"/>
          </w:tcPr>
          <w:p>
            <w:pPr>
              <w:spacing w:line="400" w:lineRule="exact"/>
              <w:ind w:firstLine="52" w:firstLineChars="25"/>
              <w:jc w:val="center"/>
              <w:rPr>
                <w:rFonts w:ascii="宋体" w:hAnsi="宋体"/>
                <w:szCs w:val="21"/>
              </w:rPr>
            </w:pPr>
            <w:r>
              <w:rPr>
                <w:rFonts w:hint="eastAsia" w:ascii="宋体" w:hAnsi="宋体"/>
                <w:szCs w:val="21"/>
              </w:rPr>
              <w:t>11345.31</w:t>
            </w:r>
          </w:p>
        </w:tc>
        <w:tc>
          <w:tcPr>
            <w:tcW w:w="2520" w:type="dxa"/>
            <w:vAlign w:val="center"/>
          </w:tcPr>
          <w:p>
            <w:pPr>
              <w:spacing w:line="400" w:lineRule="exact"/>
              <w:ind w:firstLine="420" w:firstLineChars="200"/>
              <w:jc w:val="center"/>
              <w:rPr>
                <w:rFonts w:ascii="宋体" w:hAnsi="宋体"/>
                <w:szCs w:val="21"/>
              </w:rPr>
            </w:pPr>
            <w:r>
              <w:rPr>
                <w:rFonts w:hint="eastAsia" w:ascii="宋体" w:hAnsi="宋体"/>
                <w:szCs w:val="21"/>
              </w:rPr>
              <w:t>112001.55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20" w:type="dxa"/>
            <w:vAlign w:val="center"/>
          </w:tcPr>
          <w:p>
            <w:pPr>
              <w:spacing w:line="400" w:lineRule="exact"/>
              <w:jc w:val="center"/>
              <w:rPr>
                <w:rFonts w:ascii="宋体" w:hAnsi="宋体"/>
                <w:szCs w:val="21"/>
              </w:rPr>
            </w:pPr>
            <w:r>
              <w:rPr>
                <w:rFonts w:hint="eastAsia" w:ascii="宋体" w:hAnsi="宋体"/>
                <w:szCs w:val="21"/>
              </w:rPr>
              <w:t>水泥用灰岩（矿石万吨）</w:t>
            </w:r>
          </w:p>
        </w:tc>
        <w:tc>
          <w:tcPr>
            <w:tcW w:w="1620" w:type="dxa"/>
            <w:vAlign w:val="center"/>
          </w:tcPr>
          <w:p>
            <w:pPr>
              <w:spacing w:line="400" w:lineRule="exact"/>
              <w:ind w:firstLine="52" w:firstLineChars="25"/>
              <w:jc w:val="center"/>
              <w:rPr>
                <w:rFonts w:ascii="宋体" w:hAnsi="宋体"/>
                <w:szCs w:val="21"/>
              </w:rPr>
            </w:pPr>
            <w:r>
              <w:rPr>
                <w:rFonts w:hint="eastAsia" w:ascii="宋体" w:hAnsi="宋体"/>
                <w:szCs w:val="21"/>
              </w:rPr>
              <w:t>40389.36</w:t>
            </w:r>
          </w:p>
        </w:tc>
        <w:tc>
          <w:tcPr>
            <w:tcW w:w="1620" w:type="dxa"/>
            <w:vAlign w:val="center"/>
          </w:tcPr>
          <w:p>
            <w:pPr>
              <w:spacing w:line="400" w:lineRule="exact"/>
              <w:ind w:firstLine="52" w:firstLineChars="25"/>
              <w:jc w:val="center"/>
              <w:rPr>
                <w:rFonts w:ascii="宋体" w:hAnsi="宋体"/>
                <w:szCs w:val="21"/>
              </w:rPr>
            </w:pPr>
            <w:r>
              <w:rPr>
                <w:rFonts w:hint="eastAsia" w:ascii="宋体" w:hAnsi="宋体"/>
                <w:szCs w:val="21"/>
              </w:rPr>
              <w:t>106579.43</w:t>
            </w:r>
          </w:p>
        </w:tc>
        <w:tc>
          <w:tcPr>
            <w:tcW w:w="2520" w:type="dxa"/>
            <w:vAlign w:val="center"/>
          </w:tcPr>
          <w:p>
            <w:pPr>
              <w:spacing w:line="400" w:lineRule="exact"/>
              <w:ind w:firstLine="420" w:firstLineChars="200"/>
              <w:jc w:val="center"/>
              <w:rPr>
                <w:rFonts w:ascii="宋体" w:hAnsi="宋体"/>
                <w:szCs w:val="21"/>
              </w:rPr>
            </w:pPr>
            <w:r>
              <w:rPr>
                <w:rFonts w:hint="eastAsia" w:ascii="宋体" w:hAnsi="宋体"/>
                <w:szCs w:val="21"/>
              </w:rPr>
              <w:t>118526.45</w:t>
            </w:r>
          </w:p>
        </w:tc>
      </w:tr>
    </w:tbl>
    <w:p>
      <w:pPr>
        <w:spacing w:before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截止2015年度，</w:t>
      </w:r>
      <w:r>
        <w:rPr>
          <w:rFonts w:hint="eastAsia" w:ascii="仿宋_GB2312" w:hAnsi="仿宋" w:eastAsia="仿宋_GB2312"/>
          <w:kern w:val="1"/>
          <w:sz w:val="30"/>
          <w:szCs w:val="30"/>
        </w:rPr>
        <w:t>全市境内开展地质勘查项目</w:t>
      </w:r>
      <w:r>
        <w:rPr>
          <w:rFonts w:hint="eastAsia" w:ascii="仿宋_GB2312" w:hAnsi="宋体" w:eastAsia="仿宋_GB2312"/>
          <w:sz w:val="30"/>
          <w:szCs w:val="30"/>
        </w:rPr>
        <w:t>51项。其中普查17个，面积536.98km</w:t>
      </w:r>
      <w:r>
        <w:rPr>
          <w:rFonts w:hint="eastAsia" w:ascii="仿宋_GB2312" w:hAnsi="宋体" w:eastAsia="仿宋_GB2312"/>
          <w:sz w:val="30"/>
          <w:szCs w:val="30"/>
          <w:vertAlign w:val="superscript"/>
        </w:rPr>
        <w:t>2</w:t>
      </w:r>
      <w:r>
        <w:rPr>
          <w:rFonts w:hint="eastAsia" w:ascii="仿宋_GB2312" w:hAnsi="宋体" w:eastAsia="仿宋_GB2312"/>
          <w:sz w:val="30"/>
          <w:szCs w:val="30"/>
        </w:rPr>
        <w:t>；详查27个，面积112.08km</w:t>
      </w:r>
      <w:r>
        <w:rPr>
          <w:rFonts w:hint="eastAsia" w:ascii="仿宋_GB2312" w:hAnsi="宋体" w:eastAsia="仿宋_GB2312"/>
          <w:sz w:val="30"/>
          <w:szCs w:val="30"/>
          <w:vertAlign w:val="superscript"/>
        </w:rPr>
        <w:t>2</w:t>
      </w:r>
      <w:r>
        <w:rPr>
          <w:rFonts w:hint="eastAsia" w:ascii="仿宋_GB2312" w:hAnsi="宋体" w:eastAsia="仿宋_GB2312"/>
          <w:sz w:val="30"/>
          <w:szCs w:val="30"/>
        </w:rPr>
        <w:t>；勘探7个，面积37.89km</w:t>
      </w:r>
      <w:r>
        <w:rPr>
          <w:rFonts w:hint="eastAsia" w:ascii="仿宋_GB2312" w:hAnsi="宋体" w:eastAsia="仿宋_GB2312"/>
          <w:sz w:val="30"/>
          <w:szCs w:val="30"/>
          <w:vertAlign w:val="superscript"/>
        </w:rPr>
        <w:t>2</w:t>
      </w:r>
      <w:r>
        <w:rPr>
          <w:rFonts w:hint="eastAsia" w:ascii="仿宋_GB2312" w:hAnsi="宋体" w:eastAsia="仿宋_GB2312"/>
          <w:sz w:val="30"/>
          <w:szCs w:val="30"/>
        </w:rPr>
        <w:t>。2015年勘查资金投入7484.9万元。</w:t>
      </w:r>
    </w:p>
    <w:p>
      <w:pPr>
        <w:pStyle w:val="2"/>
        <w:rPr>
          <w:rFonts w:ascii="仿宋_GB2312" w:eastAsia="仿宋_GB2312"/>
          <w:sz w:val="30"/>
          <w:szCs w:val="30"/>
        </w:rPr>
      </w:pPr>
      <w:bookmarkStart w:id="17" w:name="_Toc497142707"/>
      <w:r>
        <w:rPr>
          <w:rFonts w:hint="eastAsia" w:ascii="仿宋_GB2312" w:eastAsia="仿宋_GB2312"/>
          <w:sz w:val="30"/>
          <w:szCs w:val="30"/>
        </w:rPr>
        <w:t>四、矿产资源开发利用与保护现状</w:t>
      </w:r>
      <w:bookmarkEnd w:id="17"/>
    </w:p>
    <w:p>
      <w:pPr>
        <w:pStyle w:val="29"/>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已开发利用矿产20种，分别是煤、钼、黄金、铁、铅、铝土、水泥用灰岩、建筑石料用灰岩、建筑用白云岩、饰面用花岗岩、建筑用花岗岩、片麻岩、玻璃用脉石英、高岭土、保温材料用粘土、水泥配料用黄土、砖瓦用粘土、建筑用砂、地下热水、矿泉水等。</w:t>
      </w:r>
    </w:p>
    <w:p>
      <w:pPr>
        <w:pStyle w:val="29"/>
        <w:spacing w:line="360" w:lineRule="auto"/>
        <w:ind w:firstLine="600" w:firstLineChars="200"/>
        <w:rPr>
          <w:rFonts w:ascii="仿宋_GB2312" w:hAnsi="宋体" w:eastAsia="仿宋_GB2312"/>
          <w:sz w:val="30"/>
          <w:szCs w:val="30"/>
        </w:rPr>
      </w:pPr>
      <w:r>
        <w:rPr>
          <w:rFonts w:hint="eastAsia" w:ascii="仿宋_GB2312" w:hAnsi="仿宋" w:eastAsia="仿宋_GB2312"/>
          <w:kern w:val="1"/>
          <w:sz w:val="30"/>
          <w:szCs w:val="30"/>
        </w:rPr>
        <w:t>截至2015年底，</w:t>
      </w:r>
      <w:r>
        <w:rPr>
          <w:rFonts w:hint="eastAsia" w:ascii="仿宋_GB2312" w:hAnsi="宋体" w:eastAsia="仿宋_GB2312"/>
          <w:sz w:val="30"/>
          <w:szCs w:val="30"/>
        </w:rPr>
        <w:t>全市矿山企业646家，其中大型9个、中型23个、小型230个、小矿384个，</w:t>
      </w:r>
      <w:r>
        <w:rPr>
          <w:rFonts w:hint="eastAsia" w:ascii="仿宋_GB2312" w:hAnsi="仿宋" w:eastAsia="仿宋_GB2312"/>
          <w:kern w:val="1"/>
          <w:sz w:val="30"/>
          <w:szCs w:val="30"/>
        </w:rPr>
        <w:t>大中型矿山占4.95%</w:t>
      </w:r>
      <w:r>
        <w:rPr>
          <w:rFonts w:hint="eastAsia" w:ascii="仿宋_GB2312" w:hAnsi="宋体" w:eastAsia="仿宋_GB2312"/>
          <w:sz w:val="30"/>
          <w:szCs w:val="30"/>
        </w:rPr>
        <w:t>。矿山设计采矿能力7959.89万吨/年，2015年矿石产量3054.49万吨，矿业采掘业产值65.20亿元。</w:t>
      </w:r>
    </w:p>
    <w:p>
      <w:pPr>
        <w:pStyle w:val="29"/>
        <w:spacing w:after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已建矿山主要开采矿种为煤、金矿、钼矿、铁矿、水泥用灰岩、建筑用石料、砖瓦粘土和地下热水等。</w:t>
      </w:r>
    </w:p>
    <w:tbl>
      <w:tblPr>
        <w:tblStyle w:val="25"/>
        <w:tblW w:w="8313"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57" w:type="dxa"/>
          <w:bottom w:w="0" w:type="dxa"/>
          <w:right w:w="57" w:type="dxa"/>
        </w:tblCellMar>
      </w:tblPr>
      <w:tblGrid>
        <w:gridCol w:w="1792"/>
        <w:gridCol w:w="1701"/>
        <w:gridCol w:w="1843"/>
        <w:gridCol w:w="1559"/>
        <w:gridCol w:w="14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57" w:type="dxa"/>
            <w:bottom w:w="0" w:type="dxa"/>
            <w:right w:w="57" w:type="dxa"/>
          </w:tblCellMar>
        </w:tblPrEx>
        <w:trPr>
          <w:trHeight w:val="454" w:hRule="atLeast"/>
        </w:trPr>
        <w:tc>
          <w:tcPr>
            <w:tcW w:w="8313" w:type="dxa"/>
            <w:gridSpan w:val="5"/>
            <w:vAlign w:val="center"/>
          </w:tcPr>
          <w:p>
            <w:pPr>
              <w:widowControl/>
              <w:spacing w:line="240" w:lineRule="atLeast"/>
              <w:jc w:val="center"/>
              <w:rPr>
                <w:rFonts w:ascii="宋体" w:hAnsi="宋体" w:cs="宋体"/>
                <w:b/>
                <w:bCs/>
                <w:szCs w:val="21"/>
              </w:rPr>
            </w:pPr>
            <w:r>
              <w:rPr>
                <w:rFonts w:hint="eastAsia" w:ascii="宋体" w:hAnsi="宋体" w:cs="宋体"/>
                <w:b/>
                <w:szCs w:val="21"/>
              </w:rPr>
              <w:t>专栏二   2015年主要矿产开发利用情况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57" w:type="dxa"/>
            <w:bottom w:w="0" w:type="dxa"/>
            <w:right w:w="57" w:type="dxa"/>
          </w:tblCellMar>
        </w:tblPrEx>
        <w:trPr>
          <w:trHeight w:val="454" w:hRule="atLeast"/>
        </w:trPr>
        <w:tc>
          <w:tcPr>
            <w:tcW w:w="1792" w:type="dxa"/>
            <w:vAlign w:val="center"/>
          </w:tcPr>
          <w:p>
            <w:pPr>
              <w:widowControl/>
              <w:spacing w:line="240" w:lineRule="exact"/>
              <w:ind w:left="-105" w:leftChars="-50" w:right="-105" w:rightChars="-50"/>
              <w:jc w:val="center"/>
              <w:rPr>
                <w:rFonts w:ascii="宋体" w:hAnsi="宋体" w:cs="宋体"/>
                <w:b/>
                <w:bCs/>
                <w:szCs w:val="21"/>
              </w:rPr>
            </w:pPr>
            <w:r>
              <w:rPr>
                <w:rFonts w:hint="eastAsia" w:ascii="宋体" w:hAnsi="宋体" w:cs="宋体"/>
                <w:b/>
                <w:bCs/>
                <w:szCs w:val="21"/>
              </w:rPr>
              <w:t>矿产名称</w:t>
            </w:r>
          </w:p>
        </w:tc>
        <w:tc>
          <w:tcPr>
            <w:tcW w:w="1701" w:type="dxa"/>
            <w:vAlign w:val="center"/>
          </w:tcPr>
          <w:p>
            <w:pPr>
              <w:widowControl/>
              <w:spacing w:line="240" w:lineRule="exact"/>
              <w:ind w:left="-105" w:leftChars="-50" w:right="-105" w:rightChars="-50"/>
              <w:jc w:val="center"/>
              <w:rPr>
                <w:rFonts w:ascii="宋体" w:hAnsi="宋体" w:cs="宋体"/>
                <w:b/>
                <w:bCs/>
                <w:szCs w:val="21"/>
              </w:rPr>
            </w:pPr>
            <w:r>
              <w:rPr>
                <w:rFonts w:hint="eastAsia" w:ascii="宋体" w:hAnsi="宋体" w:cs="宋体"/>
                <w:b/>
                <w:bCs/>
                <w:szCs w:val="21"/>
              </w:rPr>
              <w:t>矿山数量（个）</w:t>
            </w:r>
          </w:p>
        </w:tc>
        <w:tc>
          <w:tcPr>
            <w:tcW w:w="1843" w:type="dxa"/>
            <w:vAlign w:val="center"/>
          </w:tcPr>
          <w:p>
            <w:pPr>
              <w:widowControl/>
              <w:spacing w:line="240" w:lineRule="exact"/>
              <w:ind w:left="-105" w:leftChars="-50" w:right="-105" w:rightChars="-50"/>
              <w:jc w:val="center"/>
              <w:rPr>
                <w:rFonts w:ascii="宋体" w:hAnsi="宋体" w:cs="宋体"/>
                <w:b/>
                <w:bCs/>
                <w:szCs w:val="21"/>
              </w:rPr>
            </w:pPr>
            <w:r>
              <w:rPr>
                <w:rFonts w:hint="eastAsia" w:ascii="宋体" w:hAnsi="宋体" w:cs="宋体"/>
                <w:b/>
                <w:bCs/>
                <w:szCs w:val="21"/>
              </w:rPr>
              <w:t>从业人员（人）</w:t>
            </w:r>
          </w:p>
        </w:tc>
        <w:tc>
          <w:tcPr>
            <w:tcW w:w="1559" w:type="dxa"/>
            <w:vAlign w:val="center"/>
          </w:tcPr>
          <w:p>
            <w:pPr>
              <w:widowControl/>
              <w:spacing w:line="240" w:lineRule="exact"/>
              <w:ind w:left="-105" w:leftChars="-50" w:right="-105" w:rightChars="-50"/>
              <w:jc w:val="center"/>
              <w:rPr>
                <w:rFonts w:ascii="宋体" w:hAnsi="宋体" w:cs="宋体"/>
                <w:b/>
                <w:bCs/>
                <w:szCs w:val="21"/>
              </w:rPr>
            </w:pPr>
            <w:r>
              <w:rPr>
                <w:rFonts w:hint="eastAsia" w:ascii="宋体" w:hAnsi="宋体" w:cs="宋体"/>
                <w:b/>
                <w:bCs/>
                <w:szCs w:val="21"/>
              </w:rPr>
              <w:t>产量单位</w:t>
            </w:r>
          </w:p>
        </w:tc>
        <w:tc>
          <w:tcPr>
            <w:tcW w:w="1418" w:type="dxa"/>
            <w:vAlign w:val="center"/>
          </w:tcPr>
          <w:p>
            <w:pPr>
              <w:widowControl/>
              <w:spacing w:line="240" w:lineRule="exact"/>
              <w:ind w:left="-105" w:leftChars="-50" w:right="-105" w:rightChars="-50"/>
              <w:jc w:val="center"/>
              <w:rPr>
                <w:rFonts w:ascii="宋体" w:hAnsi="宋体" w:cs="宋体"/>
                <w:b/>
                <w:bCs/>
                <w:szCs w:val="21"/>
              </w:rPr>
            </w:pPr>
            <w:r>
              <w:rPr>
                <w:rFonts w:hint="eastAsia" w:ascii="宋体" w:hAnsi="宋体" w:cs="宋体"/>
                <w:b/>
                <w:bCs/>
                <w:szCs w:val="21"/>
              </w:rPr>
              <w:t>年产量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57" w:type="dxa"/>
            <w:bottom w:w="0" w:type="dxa"/>
            <w:right w:w="57" w:type="dxa"/>
          </w:tblCellMar>
        </w:tblPrEx>
        <w:trPr>
          <w:trHeight w:val="454" w:hRule="atLeast"/>
        </w:trPr>
        <w:tc>
          <w:tcPr>
            <w:tcW w:w="1792"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cs="宋体"/>
                <w:bCs/>
                <w:szCs w:val="21"/>
              </w:rPr>
              <w:t>煤 炭</w:t>
            </w:r>
          </w:p>
        </w:tc>
        <w:tc>
          <w:tcPr>
            <w:tcW w:w="1701"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cs="宋体"/>
                <w:bCs/>
                <w:szCs w:val="21"/>
              </w:rPr>
              <w:t>70</w:t>
            </w:r>
          </w:p>
        </w:tc>
        <w:tc>
          <w:tcPr>
            <w:tcW w:w="1843" w:type="dxa"/>
            <w:vAlign w:val="center"/>
          </w:tcPr>
          <w:p>
            <w:pPr>
              <w:widowControl/>
              <w:spacing w:line="240" w:lineRule="exact"/>
              <w:ind w:left="-105" w:leftChars="-50"/>
              <w:jc w:val="center"/>
              <w:rPr>
                <w:rFonts w:ascii="宋体" w:hAnsi="宋体" w:cs="宋体"/>
                <w:bCs/>
                <w:szCs w:val="21"/>
              </w:rPr>
            </w:pPr>
            <w:r>
              <w:rPr>
                <w:rFonts w:hint="eastAsia" w:ascii="宋体" w:hAnsi="宋体" w:cs="宋体"/>
                <w:bCs/>
                <w:szCs w:val="21"/>
              </w:rPr>
              <w:t>24072</w:t>
            </w:r>
          </w:p>
        </w:tc>
        <w:tc>
          <w:tcPr>
            <w:tcW w:w="1559"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cs="宋体"/>
                <w:bCs/>
                <w:szCs w:val="21"/>
              </w:rPr>
              <w:t>矿石万吨</w:t>
            </w:r>
          </w:p>
        </w:tc>
        <w:tc>
          <w:tcPr>
            <w:tcW w:w="1418" w:type="dxa"/>
            <w:vAlign w:val="center"/>
          </w:tcPr>
          <w:p>
            <w:pPr>
              <w:widowControl/>
              <w:spacing w:line="240" w:lineRule="exact"/>
              <w:ind w:left="-105" w:leftChars="-50"/>
              <w:jc w:val="center"/>
              <w:rPr>
                <w:rFonts w:ascii="宋体" w:hAnsi="宋体" w:cs="宋体"/>
                <w:szCs w:val="21"/>
              </w:rPr>
            </w:pPr>
            <w:r>
              <w:rPr>
                <w:rFonts w:hint="eastAsia" w:ascii="宋体" w:hAnsi="宋体" w:cs="宋体"/>
                <w:szCs w:val="21"/>
              </w:rPr>
              <w:t>727.19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57" w:type="dxa"/>
            <w:bottom w:w="0" w:type="dxa"/>
            <w:right w:w="57" w:type="dxa"/>
          </w:tblCellMar>
        </w:tblPrEx>
        <w:trPr>
          <w:trHeight w:val="454" w:hRule="atLeast"/>
        </w:trPr>
        <w:tc>
          <w:tcPr>
            <w:tcW w:w="1792"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cs="宋体"/>
                <w:bCs/>
                <w:szCs w:val="21"/>
              </w:rPr>
              <w:t>金 矿</w:t>
            </w:r>
          </w:p>
        </w:tc>
        <w:tc>
          <w:tcPr>
            <w:tcW w:w="1701"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cs="宋体"/>
                <w:bCs/>
                <w:szCs w:val="21"/>
              </w:rPr>
              <w:t>35</w:t>
            </w:r>
          </w:p>
        </w:tc>
        <w:tc>
          <w:tcPr>
            <w:tcW w:w="1843" w:type="dxa"/>
            <w:vAlign w:val="center"/>
          </w:tcPr>
          <w:p>
            <w:pPr>
              <w:widowControl/>
              <w:spacing w:line="240" w:lineRule="exact"/>
              <w:ind w:left="-105" w:leftChars="-50"/>
              <w:jc w:val="center"/>
              <w:rPr>
                <w:rFonts w:ascii="宋体" w:hAnsi="宋体" w:cs="宋体"/>
                <w:bCs/>
                <w:szCs w:val="21"/>
              </w:rPr>
            </w:pPr>
            <w:r>
              <w:rPr>
                <w:rFonts w:hint="eastAsia" w:ascii="宋体" w:hAnsi="宋体" w:cs="宋体"/>
                <w:bCs/>
                <w:szCs w:val="21"/>
              </w:rPr>
              <w:t>1037</w:t>
            </w:r>
          </w:p>
        </w:tc>
        <w:tc>
          <w:tcPr>
            <w:tcW w:w="1559"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cs="宋体"/>
                <w:bCs/>
                <w:szCs w:val="21"/>
              </w:rPr>
              <w:t>矿石万吨</w:t>
            </w:r>
          </w:p>
        </w:tc>
        <w:tc>
          <w:tcPr>
            <w:tcW w:w="1418" w:type="dxa"/>
            <w:vAlign w:val="center"/>
          </w:tcPr>
          <w:p>
            <w:pPr>
              <w:widowControl/>
              <w:spacing w:line="240" w:lineRule="exact"/>
              <w:ind w:left="-105" w:leftChars="-50"/>
              <w:jc w:val="center"/>
              <w:rPr>
                <w:rFonts w:ascii="宋体" w:hAnsi="宋体" w:cs="宋体"/>
                <w:szCs w:val="21"/>
              </w:rPr>
            </w:pPr>
            <w:r>
              <w:rPr>
                <w:rFonts w:hint="eastAsia" w:ascii="宋体" w:hAnsi="宋体" w:cs="宋体"/>
                <w:szCs w:val="21"/>
              </w:rPr>
              <w:t>24.71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57" w:type="dxa"/>
            <w:bottom w:w="0" w:type="dxa"/>
            <w:right w:w="57" w:type="dxa"/>
          </w:tblCellMar>
        </w:tblPrEx>
        <w:trPr>
          <w:trHeight w:val="454" w:hRule="atLeast"/>
        </w:trPr>
        <w:tc>
          <w:tcPr>
            <w:tcW w:w="1792"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cs="宋体"/>
                <w:bCs/>
                <w:szCs w:val="21"/>
              </w:rPr>
              <w:t>钼 矿</w:t>
            </w:r>
          </w:p>
        </w:tc>
        <w:tc>
          <w:tcPr>
            <w:tcW w:w="1701"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cs="宋体"/>
                <w:bCs/>
                <w:szCs w:val="21"/>
              </w:rPr>
              <w:t>4</w:t>
            </w:r>
          </w:p>
        </w:tc>
        <w:tc>
          <w:tcPr>
            <w:tcW w:w="1843" w:type="dxa"/>
            <w:vAlign w:val="center"/>
          </w:tcPr>
          <w:p>
            <w:pPr>
              <w:widowControl/>
              <w:spacing w:line="240" w:lineRule="exact"/>
              <w:ind w:left="-105" w:leftChars="-50"/>
              <w:jc w:val="center"/>
              <w:rPr>
                <w:rFonts w:ascii="宋体" w:hAnsi="宋体" w:cs="宋体"/>
                <w:bCs/>
                <w:szCs w:val="21"/>
              </w:rPr>
            </w:pPr>
            <w:r>
              <w:rPr>
                <w:rFonts w:hint="eastAsia" w:ascii="宋体" w:hAnsi="宋体" w:cs="宋体"/>
                <w:bCs/>
                <w:szCs w:val="21"/>
              </w:rPr>
              <w:t>5153</w:t>
            </w:r>
          </w:p>
        </w:tc>
        <w:tc>
          <w:tcPr>
            <w:tcW w:w="1559"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cs="宋体"/>
                <w:bCs/>
                <w:szCs w:val="21"/>
              </w:rPr>
              <w:t>矿石万吨</w:t>
            </w:r>
          </w:p>
        </w:tc>
        <w:tc>
          <w:tcPr>
            <w:tcW w:w="1418" w:type="dxa"/>
            <w:vAlign w:val="center"/>
          </w:tcPr>
          <w:p>
            <w:pPr>
              <w:widowControl/>
              <w:spacing w:line="240" w:lineRule="exact"/>
              <w:ind w:left="-105" w:leftChars="-50"/>
              <w:jc w:val="center"/>
              <w:rPr>
                <w:rFonts w:ascii="宋体" w:hAnsi="宋体" w:cs="宋体"/>
                <w:szCs w:val="21"/>
              </w:rPr>
            </w:pPr>
            <w:r>
              <w:rPr>
                <w:rFonts w:hint="eastAsia" w:ascii="宋体" w:hAnsi="宋体" w:cs="宋体"/>
                <w:szCs w:val="21"/>
              </w:rPr>
              <w:t>1320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57" w:type="dxa"/>
            <w:bottom w:w="0" w:type="dxa"/>
            <w:right w:w="57" w:type="dxa"/>
          </w:tblCellMar>
        </w:tblPrEx>
        <w:trPr>
          <w:trHeight w:val="454" w:hRule="atLeast"/>
        </w:trPr>
        <w:tc>
          <w:tcPr>
            <w:tcW w:w="1792"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cs="宋体"/>
                <w:bCs/>
                <w:szCs w:val="21"/>
              </w:rPr>
              <w:t>铁 矿</w:t>
            </w:r>
          </w:p>
        </w:tc>
        <w:tc>
          <w:tcPr>
            <w:tcW w:w="1701"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cs="宋体"/>
                <w:bCs/>
                <w:szCs w:val="21"/>
              </w:rPr>
              <w:t>6</w:t>
            </w:r>
          </w:p>
        </w:tc>
        <w:tc>
          <w:tcPr>
            <w:tcW w:w="1843" w:type="dxa"/>
            <w:vAlign w:val="center"/>
          </w:tcPr>
          <w:p>
            <w:pPr>
              <w:widowControl/>
              <w:spacing w:line="240" w:lineRule="exact"/>
              <w:ind w:left="-105" w:leftChars="-50"/>
              <w:jc w:val="center"/>
              <w:rPr>
                <w:rFonts w:ascii="宋体" w:hAnsi="宋体" w:cs="宋体"/>
                <w:szCs w:val="21"/>
              </w:rPr>
            </w:pPr>
            <w:r>
              <w:rPr>
                <w:rFonts w:hint="eastAsia" w:ascii="宋体" w:hAnsi="宋体" w:cs="宋体"/>
                <w:szCs w:val="21"/>
              </w:rPr>
              <w:t>899</w:t>
            </w:r>
          </w:p>
        </w:tc>
        <w:tc>
          <w:tcPr>
            <w:tcW w:w="1559"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cs="宋体"/>
                <w:bCs/>
                <w:szCs w:val="21"/>
              </w:rPr>
              <w:t>矿石万吨</w:t>
            </w:r>
          </w:p>
        </w:tc>
        <w:tc>
          <w:tcPr>
            <w:tcW w:w="1418" w:type="dxa"/>
            <w:vAlign w:val="center"/>
          </w:tcPr>
          <w:p>
            <w:pPr>
              <w:widowControl/>
              <w:spacing w:line="240" w:lineRule="exact"/>
              <w:ind w:left="-105" w:leftChars="-50"/>
              <w:jc w:val="center"/>
              <w:rPr>
                <w:rFonts w:ascii="宋体" w:hAnsi="宋体" w:cs="宋体"/>
                <w:szCs w:val="21"/>
              </w:rPr>
            </w:pPr>
            <w:r>
              <w:rPr>
                <w:rFonts w:hint="eastAsia" w:ascii="宋体" w:hAnsi="宋体" w:cs="宋体"/>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57" w:type="dxa"/>
            <w:bottom w:w="0" w:type="dxa"/>
            <w:right w:w="57" w:type="dxa"/>
          </w:tblCellMar>
        </w:tblPrEx>
        <w:trPr>
          <w:trHeight w:val="454" w:hRule="atLeast"/>
        </w:trPr>
        <w:tc>
          <w:tcPr>
            <w:tcW w:w="1792"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szCs w:val="21"/>
              </w:rPr>
              <w:t>水泥用灰岩</w:t>
            </w:r>
          </w:p>
        </w:tc>
        <w:tc>
          <w:tcPr>
            <w:tcW w:w="1701"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cs="宋体"/>
                <w:bCs/>
                <w:szCs w:val="21"/>
              </w:rPr>
              <w:t>39</w:t>
            </w:r>
          </w:p>
        </w:tc>
        <w:tc>
          <w:tcPr>
            <w:tcW w:w="1843" w:type="dxa"/>
            <w:vAlign w:val="center"/>
          </w:tcPr>
          <w:p>
            <w:pPr>
              <w:widowControl/>
              <w:spacing w:line="240" w:lineRule="exact"/>
              <w:ind w:left="-105" w:leftChars="-50"/>
              <w:jc w:val="center"/>
              <w:rPr>
                <w:rFonts w:ascii="宋体" w:hAnsi="宋体" w:cs="宋体"/>
                <w:szCs w:val="21"/>
              </w:rPr>
            </w:pPr>
            <w:r>
              <w:rPr>
                <w:rFonts w:hint="eastAsia" w:ascii="宋体" w:hAnsi="宋体" w:cs="宋体"/>
                <w:szCs w:val="21"/>
              </w:rPr>
              <w:t>999</w:t>
            </w:r>
          </w:p>
        </w:tc>
        <w:tc>
          <w:tcPr>
            <w:tcW w:w="1559"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cs="宋体"/>
                <w:bCs/>
                <w:szCs w:val="21"/>
              </w:rPr>
              <w:t>矿石万吨</w:t>
            </w:r>
          </w:p>
        </w:tc>
        <w:tc>
          <w:tcPr>
            <w:tcW w:w="1418" w:type="dxa"/>
            <w:vAlign w:val="center"/>
          </w:tcPr>
          <w:p>
            <w:pPr>
              <w:widowControl/>
              <w:spacing w:line="240" w:lineRule="exact"/>
              <w:ind w:left="-105" w:leftChars="-50"/>
              <w:jc w:val="center"/>
              <w:rPr>
                <w:rFonts w:ascii="宋体" w:hAnsi="宋体" w:cs="宋体"/>
                <w:szCs w:val="21"/>
              </w:rPr>
            </w:pPr>
            <w:r>
              <w:rPr>
                <w:rFonts w:hint="eastAsia" w:ascii="宋体" w:hAnsi="宋体" w:cs="宋体"/>
                <w:szCs w:val="21"/>
              </w:rPr>
              <w:t>258.35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57" w:type="dxa"/>
            <w:bottom w:w="0" w:type="dxa"/>
            <w:right w:w="57" w:type="dxa"/>
          </w:tblCellMar>
        </w:tblPrEx>
        <w:trPr>
          <w:trHeight w:val="454" w:hRule="atLeast"/>
        </w:trPr>
        <w:tc>
          <w:tcPr>
            <w:tcW w:w="1792"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szCs w:val="21"/>
              </w:rPr>
              <w:t>建筑石料用灰岩</w:t>
            </w:r>
          </w:p>
        </w:tc>
        <w:tc>
          <w:tcPr>
            <w:tcW w:w="1701"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cs="宋体"/>
                <w:bCs/>
                <w:szCs w:val="21"/>
              </w:rPr>
              <w:t>61</w:t>
            </w:r>
          </w:p>
        </w:tc>
        <w:tc>
          <w:tcPr>
            <w:tcW w:w="1843" w:type="dxa"/>
            <w:vAlign w:val="center"/>
          </w:tcPr>
          <w:p>
            <w:pPr>
              <w:widowControl/>
              <w:spacing w:line="240" w:lineRule="exact"/>
              <w:ind w:left="-105" w:leftChars="-50"/>
              <w:jc w:val="center"/>
              <w:rPr>
                <w:rFonts w:ascii="宋体" w:hAnsi="宋体" w:cs="宋体"/>
                <w:szCs w:val="21"/>
              </w:rPr>
            </w:pPr>
            <w:r>
              <w:rPr>
                <w:rFonts w:hint="eastAsia" w:ascii="宋体" w:hAnsi="宋体" w:cs="宋体"/>
                <w:szCs w:val="21"/>
              </w:rPr>
              <w:t>545</w:t>
            </w:r>
          </w:p>
        </w:tc>
        <w:tc>
          <w:tcPr>
            <w:tcW w:w="1559"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cs="宋体"/>
                <w:bCs/>
                <w:szCs w:val="21"/>
              </w:rPr>
              <w:t>万 吨</w:t>
            </w:r>
          </w:p>
        </w:tc>
        <w:tc>
          <w:tcPr>
            <w:tcW w:w="1418" w:type="dxa"/>
            <w:vAlign w:val="center"/>
          </w:tcPr>
          <w:p>
            <w:pPr>
              <w:widowControl/>
              <w:spacing w:line="240" w:lineRule="exact"/>
              <w:ind w:left="-105" w:leftChars="-50"/>
              <w:jc w:val="center"/>
              <w:rPr>
                <w:rFonts w:ascii="宋体" w:hAnsi="宋体" w:cs="宋体"/>
                <w:szCs w:val="21"/>
              </w:rPr>
            </w:pPr>
            <w:r>
              <w:rPr>
                <w:rFonts w:hint="eastAsia" w:ascii="宋体" w:hAnsi="宋体" w:cs="宋体"/>
                <w:szCs w:val="21"/>
              </w:rPr>
              <w:t>158.98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57" w:type="dxa"/>
            <w:bottom w:w="0" w:type="dxa"/>
            <w:right w:w="57" w:type="dxa"/>
          </w:tblCellMar>
        </w:tblPrEx>
        <w:trPr>
          <w:trHeight w:val="454" w:hRule="atLeast"/>
        </w:trPr>
        <w:tc>
          <w:tcPr>
            <w:tcW w:w="1792"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szCs w:val="21"/>
              </w:rPr>
              <w:t>砖瓦用粘土</w:t>
            </w:r>
          </w:p>
        </w:tc>
        <w:tc>
          <w:tcPr>
            <w:tcW w:w="1701"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cs="宋体"/>
                <w:bCs/>
                <w:szCs w:val="21"/>
              </w:rPr>
              <w:t>394</w:t>
            </w:r>
          </w:p>
        </w:tc>
        <w:tc>
          <w:tcPr>
            <w:tcW w:w="1843" w:type="dxa"/>
            <w:vAlign w:val="center"/>
          </w:tcPr>
          <w:p>
            <w:pPr>
              <w:widowControl/>
              <w:spacing w:line="240" w:lineRule="exact"/>
              <w:ind w:left="-105" w:leftChars="-50"/>
              <w:jc w:val="center"/>
              <w:rPr>
                <w:rFonts w:ascii="宋体" w:hAnsi="宋体" w:cs="宋体"/>
                <w:szCs w:val="21"/>
              </w:rPr>
            </w:pPr>
            <w:r>
              <w:rPr>
                <w:rFonts w:hint="eastAsia" w:ascii="宋体" w:hAnsi="宋体" w:cs="宋体"/>
                <w:szCs w:val="21"/>
              </w:rPr>
              <w:t>16351</w:t>
            </w:r>
          </w:p>
        </w:tc>
        <w:tc>
          <w:tcPr>
            <w:tcW w:w="1559"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cs="宋体"/>
                <w:bCs/>
                <w:szCs w:val="21"/>
              </w:rPr>
              <w:t>矿石万吨</w:t>
            </w:r>
          </w:p>
        </w:tc>
        <w:tc>
          <w:tcPr>
            <w:tcW w:w="1418" w:type="dxa"/>
            <w:vAlign w:val="center"/>
          </w:tcPr>
          <w:p>
            <w:pPr>
              <w:widowControl/>
              <w:spacing w:line="240" w:lineRule="exact"/>
              <w:ind w:left="-105" w:leftChars="-50"/>
              <w:jc w:val="center"/>
              <w:rPr>
                <w:rFonts w:ascii="宋体" w:hAnsi="宋体" w:cs="宋体"/>
                <w:szCs w:val="21"/>
              </w:rPr>
            </w:pPr>
            <w:r>
              <w:rPr>
                <w:rFonts w:hint="eastAsia" w:ascii="宋体" w:hAnsi="宋体" w:cs="宋体"/>
                <w:szCs w:val="21"/>
              </w:rPr>
              <w:t>262.45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57" w:type="dxa"/>
            <w:bottom w:w="0" w:type="dxa"/>
            <w:right w:w="57" w:type="dxa"/>
          </w:tblCellMar>
        </w:tblPrEx>
        <w:trPr>
          <w:trHeight w:val="454" w:hRule="atLeast"/>
        </w:trPr>
        <w:tc>
          <w:tcPr>
            <w:tcW w:w="1792"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szCs w:val="21"/>
              </w:rPr>
              <w:t>地下热水</w:t>
            </w:r>
          </w:p>
        </w:tc>
        <w:tc>
          <w:tcPr>
            <w:tcW w:w="1701"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cs="宋体"/>
                <w:bCs/>
                <w:szCs w:val="21"/>
              </w:rPr>
              <w:t>6</w:t>
            </w:r>
          </w:p>
        </w:tc>
        <w:tc>
          <w:tcPr>
            <w:tcW w:w="1843" w:type="dxa"/>
            <w:vAlign w:val="center"/>
          </w:tcPr>
          <w:p>
            <w:pPr>
              <w:widowControl/>
              <w:spacing w:line="240" w:lineRule="exact"/>
              <w:ind w:left="-105" w:leftChars="-50"/>
              <w:jc w:val="center"/>
              <w:rPr>
                <w:rFonts w:ascii="宋体" w:hAnsi="宋体" w:cs="宋体"/>
                <w:szCs w:val="21"/>
              </w:rPr>
            </w:pPr>
            <w:r>
              <w:rPr>
                <w:rFonts w:hint="eastAsia" w:ascii="宋体" w:hAnsi="宋体" w:cs="宋体"/>
                <w:szCs w:val="21"/>
              </w:rPr>
              <w:t>220</w:t>
            </w:r>
          </w:p>
        </w:tc>
        <w:tc>
          <w:tcPr>
            <w:tcW w:w="1559" w:type="dxa"/>
            <w:vAlign w:val="center"/>
          </w:tcPr>
          <w:p>
            <w:pPr>
              <w:widowControl/>
              <w:spacing w:line="240" w:lineRule="exact"/>
              <w:ind w:left="-105" w:leftChars="-50" w:right="-105" w:rightChars="-50"/>
              <w:jc w:val="center"/>
              <w:rPr>
                <w:rFonts w:ascii="宋体" w:hAnsi="宋体" w:cs="宋体"/>
                <w:bCs/>
                <w:szCs w:val="21"/>
              </w:rPr>
            </w:pPr>
            <w:r>
              <w:rPr>
                <w:rFonts w:hint="eastAsia" w:ascii="宋体" w:hAnsi="宋体"/>
                <w:szCs w:val="21"/>
              </w:rPr>
              <w:t>万立方米</w:t>
            </w:r>
          </w:p>
        </w:tc>
        <w:tc>
          <w:tcPr>
            <w:tcW w:w="1418" w:type="dxa"/>
            <w:vAlign w:val="center"/>
          </w:tcPr>
          <w:p>
            <w:pPr>
              <w:widowControl/>
              <w:spacing w:line="240" w:lineRule="exact"/>
              <w:ind w:left="-105" w:leftChars="-50"/>
              <w:jc w:val="center"/>
              <w:rPr>
                <w:rFonts w:ascii="宋体" w:hAnsi="宋体" w:cs="宋体"/>
                <w:szCs w:val="21"/>
              </w:rPr>
            </w:pPr>
            <w:r>
              <w:rPr>
                <w:rFonts w:hint="eastAsia" w:ascii="宋体" w:hAnsi="宋体" w:cs="宋体"/>
                <w:szCs w:val="21"/>
              </w:rPr>
              <w:t>20.78</w:t>
            </w:r>
          </w:p>
        </w:tc>
      </w:tr>
    </w:tbl>
    <w:p>
      <w:pPr>
        <w:pStyle w:val="29"/>
        <w:spacing w:before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截止2015年底，各类矿山企业由2011年底的886家减少至646家，矿山总数减少27.1%，规模扩大3236.44万吨</w:t>
      </w:r>
      <w:r>
        <w:rPr>
          <w:rFonts w:hint="eastAsia" w:ascii="仿宋_GB2312" w:hAnsi="宋体" w:eastAsia="仿宋_GB2312"/>
          <w:kern w:val="0"/>
          <w:sz w:val="30"/>
          <w:szCs w:val="30"/>
        </w:rPr>
        <w:t>/年。</w:t>
      </w:r>
      <w:r>
        <w:rPr>
          <w:rFonts w:hint="eastAsia" w:ascii="仿宋_GB2312" w:hAnsi="仿宋" w:eastAsia="仿宋_GB2312"/>
          <w:kern w:val="1"/>
          <w:sz w:val="30"/>
          <w:szCs w:val="30"/>
        </w:rPr>
        <w:t>全市煤矿接近部颁的厚煤层“三率”标准，铁矿“三率”指标基本达到标准要求；金矿“三率”指标达到标准要求。</w:t>
      </w:r>
    </w:p>
    <w:p>
      <w:pPr>
        <w:pStyle w:val="2"/>
        <w:rPr>
          <w:rFonts w:ascii="仿宋_GB2312" w:eastAsia="仿宋_GB2312"/>
          <w:sz w:val="30"/>
          <w:szCs w:val="30"/>
        </w:rPr>
      </w:pPr>
      <w:bookmarkStart w:id="18" w:name="_Toc497142708"/>
      <w:r>
        <w:rPr>
          <w:rFonts w:hint="eastAsia" w:ascii="仿宋_GB2312" w:eastAsia="仿宋_GB2312"/>
          <w:sz w:val="30"/>
          <w:szCs w:val="30"/>
        </w:rPr>
        <w:t>五、矿山地质环境保护与治理现状</w:t>
      </w:r>
      <w:bookmarkEnd w:id="18"/>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截止2015年底全市矿业开采累计占用、损坏土地面积13175.60公顷，本年矿业开采新增占用、损坏土地面积3.10公顷；累计恢复治理矿山153个，本年恢复治理矿山2个；累计恢复治理面积1302.94公顷，本年恢复治理面积42公顷；累计投入矿山环境治理资金46386.67万元（其中中央财政35480万元、地方财政2615.14万元、企业投入8291.53万元），本年投入矿山环境治理资金8410万元（其中中央财政7250万元、企业投入1160万元）。通过矿区地质环境治理示范工程建设，取得国家级资格的矿山公园1个，面积4000公顷，有效地改善了渭南市矿山地质环境。</w:t>
      </w:r>
    </w:p>
    <w:p>
      <w:pPr>
        <w:pStyle w:val="29"/>
        <w:spacing w:line="360" w:lineRule="auto"/>
        <w:ind w:firstLine="600" w:firstLineChars="200"/>
        <w:rPr>
          <w:rFonts w:ascii="仿宋_GB2312" w:hAnsi="宋体" w:eastAsia="仿宋_GB2312"/>
          <w:sz w:val="30"/>
          <w:szCs w:val="30"/>
        </w:rPr>
      </w:pPr>
      <w:r>
        <w:rPr>
          <w:rFonts w:hint="eastAsia" w:ascii="仿宋_GB2312" w:hAnsi="宋体" w:eastAsia="仿宋_GB2312"/>
          <w:kern w:val="1"/>
          <w:sz w:val="30"/>
          <w:szCs w:val="30"/>
        </w:rPr>
        <w:t>通过对矿山采空区回填、塌陷区平整、公路改造、排水、填埋裂隙和治理崩塌、土地复垦、恢复植被、搬迁群众等工程的实施，消除或减少矿山地质灾害及隐患，使矿山地质环境得到改善，促进矿产资源开发利用与生态环境相和谐。</w:t>
      </w:r>
      <w:r>
        <w:rPr>
          <w:rFonts w:hint="eastAsia" w:ascii="仿宋_GB2312" w:hAnsi="宋体" w:eastAsia="仿宋_GB2312"/>
          <w:sz w:val="30"/>
          <w:szCs w:val="30"/>
        </w:rPr>
        <w:t>渭南市正在开采矿山均已严格按照开发利用方案、</w:t>
      </w:r>
      <w:r>
        <w:rPr>
          <w:rFonts w:hint="eastAsia" w:ascii="仿宋_GB2312" w:eastAsia="仿宋_GB2312"/>
          <w:kern w:val="1"/>
          <w:sz w:val="30"/>
          <w:szCs w:val="30"/>
        </w:rPr>
        <w:t>矿山地质环境保护与治理恢复方案</w:t>
      </w:r>
      <w:r>
        <w:rPr>
          <w:rFonts w:hint="eastAsia" w:ascii="仿宋_GB2312" w:hAnsi="宋体" w:eastAsia="仿宋_GB2312"/>
          <w:sz w:val="30"/>
          <w:szCs w:val="30"/>
        </w:rPr>
        <w:t>进行矿山开采。</w:t>
      </w:r>
    </w:p>
    <w:p>
      <w:pPr>
        <w:pStyle w:val="29"/>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目前，渭南市已公布的四批国家级绿色矿山有陕西陕煤澄合矿业有限公司王村煤矿斜井、陕西澄城董东煤业有限责任公司董东煤矿、</w:t>
      </w:r>
      <w:r>
        <w:rPr>
          <w:rFonts w:hint="eastAsia" w:ascii="仿宋_GB2312" w:eastAsia="仿宋_GB2312" w:hAnsiTheme="minorEastAsia"/>
          <w:kern w:val="1"/>
          <w:sz w:val="30"/>
          <w:szCs w:val="30"/>
        </w:rPr>
        <w:t>金堆城钼业股份有限公司金堆城钼矿等</w:t>
      </w:r>
      <w:r>
        <w:rPr>
          <w:rFonts w:hint="eastAsia" w:ascii="仿宋_GB2312" w:hAnsi="宋体" w:eastAsia="仿宋_GB2312"/>
          <w:kern w:val="1"/>
          <w:sz w:val="30"/>
          <w:szCs w:val="30"/>
        </w:rPr>
        <w:t>3个试点单位</w:t>
      </w:r>
      <w:r>
        <w:rPr>
          <w:rFonts w:hint="eastAsia" w:ascii="仿宋_GB2312" w:eastAsia="仿宋_GB2312" w:hAnsiTheme="minorEastAsia"/>
          <w:kern w:val="1"/>
          <w:sz w:val="30"/>
          <w:szCs w:val="30"/>
        </w:rPr>
        <w:t>，</w:t>
      </w:r>
      <w:r>
        <w:rPr>
          <w:rFonts w:hint="eastAsia" w:ascii="仿宋_GB2312" w:hAnsi="宋体" w:eastAsia="仿宋_GB2312"/>
          <w:kern w:val="1"/>
          <w:sz w:val="30"/>
          <w:szCs w:val="30"/>
        </w:rPr>
        <w:t>从2011年以来，经过几年的探索建设，树立了一批开采方式科学化、资源利用高效化、企业管理规范化、生产工艺环保化、矿山环境生态化的先进典型，绿色矿山创建的良好氛围已初步形成。</w:t>
      </w:r>
    </w:p>
    <w:p>
      <w:pPr>
        <w:pStyle w:val="2"/>
        <w:rPr>
          <w:rFonts w:ascii="仿宋_GB2312" w:eastAsia="仿宋_GB2312"/>
          <w:sz w:val="30"/>
          <w:szCs w:val="30"/>
        </w:rPr>
      </w:pPr>
      <w:bookmarkStart w:id="19" w:name="_Toc497142709"/>
      <w:r>
        <w:rPr>
          <w:rFonts w:hint="eastAsia" w:ascii="仿宋_GB2312" w:eastAsia="仿宋_GB2312"/>
          <w:sz w:val="30"/>
          <w:szCs w:val="30"/>
        </w:rPr>
        <w:t>六、上轮规划的实施评估</w:t>
      </w:r>
      <w:bookmarkEnd w:id="19"/>
    </w:p>
    <w:p>
      <w:pPr>
        <w:pStyle w:val="29"/>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仿宋" w:eastAsia="仿宋_GB2312"/>
          <w:kern w:val="1"/>
          <w:sz w:val="30"/>
          <w:szCs w:val="30"/>
        </w:rPr>
        <w:t>基础地质工作取得新进展。</w:t>
      </w:r>
      <w:r>
        <w:rPr>
          <w:rFonts w:hint="eastAsia" w:ascii="仿宋_GB2312" w:hAnsi="宋体" w:eastAsia="仿宋_GB2312"/>
          <w:sz w:val="30"/>
          <w:szCs w:val="30"/>
        </w:rPr>
        <w:t>公益性地质调查、基础地质研究程度得到提高，地质资料得到更新。</w:t>
      </w:r>
    </w:p>
    <w:p>
      <w:pPr>
        <w:spacing w:after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仿宋" w:eastAsia="仿宋_GB2312"/>
          <w:kern w:val="1"/>
          <w:sz w:val="30"/>
          <w:szCs w:val="30"/>
        </w:rPr>
        <w:t>资源保障能力进一步增强</w:t>
      </w:r>
      <w:r>
        <w:rPr>
          <w:rFonts w:hint="eastAsia" w:ascii="仿宋_GB2312" w:hAnsi="宋体" w:eastAsia="仿宋_GB2312"/>
          <w:sz w:val="30"/>
          <w:szCs w:val="30"/>
        </w:rPr>
        <w:t>。商业性矿产资源勘查得到进一步发展，矿产勘查项目数量及投资总额大幅增加，主要矿产资源储量大部分有不同幅度增加，矿产资源总量调控已见成效。</w:t>
      </w:r>
    </w:p>
    <w:tbl>
      <w:tblPr>
        <w:tblStyle w:val="25"/>
        <w:tblW w:w="808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551"/>
        <w:gridCol w:w="1559"/>
        <w:gridCol w:w="1276"/>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080" w:type="dxa"/>
            <w:gridSpan w:val="5"/>
            <w:vAlign w:val="center"/>
          </w:tcPr>
          <w:p>
            <w:pPr>
              <w:jc w:val="center"/>
              <w:rPr>
                <w:rFonts w:ascii="宋体" w:hAnsi="宋体"/>
                <w:b/>
                <w:szCs w:val="21"/>
              </w:rPr>
            </w:pPr>
            <w:r>
              <w:rPr>
                <w:rFonts w:hint="eastAsia" w:ascii="宋体" w:hAnsi="宋体"/>
                <w:b/>
                <w:szCs w:val="21"/>
              </w:rPr>
              <w:t>专栏三   第二轮矿产资源规划主要指标完成情况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3402" w:type="dxa"/>
            <w:gridSpan w:val="2"/>
            <w:vAlign w:val="center"/>
          </w:tcPr>
          <w:p>
            <w:pPr>
              <w:jc w:val="center"/>
              <w:rPr>
                <w:rFonts w:ascii="宋体" w:hAnsi="宋体"/>
                <w:b/>
                <w:szCs w:val="21"/>
              </w:rPr>
            </w:pPr>
            <w:r>
              <w:rPr>
                <w:rFonts w:hint="eastAsia" w:ascii="宋体" w:hAnsi="宋体"/>
                <w:b/>
                <w:szCs w:val="21"/>
              </w:rPr>
              <w:t>规划内容</w:t>
            </w:r>
          </w:p>
        </w:tc>
        <w:tc>
          <w:tcPr>
            <w:tcW w:w="1559" w:type="dxa"/>
            <w:vAlign w:val="center"/>
          </w:tcPr>
          <w:p>
            <w:pPr>
              <w:jc w:val="center"/>
              <w:rPr>
                <w:rFonts w:ascii="宋体" w:hAnsi="宋体"/>
                <w:b/>
                <w:strike/>
                <w:szCs w:val="21"/>
              </w:rPr>
            </w:pPr>
            <w:r>
              <w:rPr>
                <w:rFonts w:hint="eastAsia" w:ascii="宋体" w:hAnsi="宋体"/>
                <w:b/>
                <w:szCs w:val="21"/>
              </w:rPr>
              <w:t>规划目标</w:t>
            </w:r>
          </w:p>
        </w:tc>
        <w:tc>
          <w:tcPr>
            <w:tcW w:w="1276" w:type="dxa"/>
            <w:vAlign w:val="center"/>
          </w:tcPr>
          <w:p>
            <w:pPr>
              <w:jc w:val="center"/>
              <w:rPr>
                <w:rFonts w:ascii="宋体" w:hAnsi="宋体"/>
                <w:b/>
                <w:szCs w:val="21"/>
              </w:rPr>
            </w:pPr>
            <w:r>
              <w:rPr>
                <w:rFonts w:hint="eastAsia" w:ascii="宋体" w:hAnsi="宋体"/>
                <w:b/>
                <w:szCs w:val="21"/>
              </w:rPr>
              <w:t>2015年底</w:t>
            </w:r>
          </w:p>
        </w:tc>
        <w:tc>
          <w:tcPr>
            <w:tcW w:w="1843" w:type="dxa"/>
            <w:vAlign w:val="center"/>
          </w:tcPr>
          <w:p>
            <w:pPr>
              <w:jc w:val="center"/>
              <w:rPr>
                <w:rFonts w:ascii="宋体" w:hAnsi="宋体"/>
                <w:b/>
                <w:szCs w:val="21"/>
              </w:rPr>
            </w:pPr>
            <w:r>
              <w:rPr>
                <w:rFonts w:hint="eastAsia" w:ascii="宋体" w:hAnsi="宋体"/>
                <w:b/>
                <w:szCs w:val="21"/>
              </w:rPr>
              <w:t>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51" w:type="dxa"/>
            <w:vMerge w:val="restart"/>
            <w:vAlign w:val="center"/>
          </w:tcPr>
          <w:p>
            <w:pPr>
              <w:jc w:val="center"/>
              <w:rPr>
                <w:rFonts w:ascii="宋体" w:hAnsi="宋体"/>
                <w:szCs w:val="21"/>
              </w:rPr>
            </w:pPr>
            <w:r>
              <w:rPr>
                <w:rFonts w:hint="eastAsia" w:ascii="宋体" w:hAnsi="宋体"/>
                <w:szCs w:val="21"/>
              </w:rPr>
              <w:t>新增查明资源储量</w:t>
            </w:r>
          </w:p>
        </w:tc>
        <w:tc>
          <w:tcPr>
            <w:tcW w:w="2551" w:type="dxa"/>
            <w:vAlign w:val="center"/>
          </w:tcPr>
          <w:p>
            <w:pPr>
              <w:spacing w:line="400" w:lineRule="exact"/>
              <w:jc w:val="center"/>
              <w:rPr>
                <w:rFonts w:ascii="宋体" w:hAnsi="宋体"/>
                <w:szCs w:val="21"/>
              </w:rPr>
            </w:pPr>
            <w:r>
              <w:rPr>
                <w:rFonts w:hint="eastAsia" w:ascii="宋体" w:hAnsi="宋体"/>
                <w:szCs w:val="21"/>
              </w:rPr>
              <w:t>煤炭（亿吨）</w:t>
            </w:r>
          </w:p>
        </w:tc>
        <w:tc>
          <w:tcPr>
            <w:tcW w:w="1559" w:type="dxa"/>
          </w:tcPr>
          <w:p>
            <w:pPr>
              <w:spacing w:line="400" w:lineRule="exact"/>
              <w:jc w:val="center"/>
              <w:rPr>
                <w:rFonts w:ascii="宋体" w:hAnsi="宋体"/>
                <w:szCs w:val="21"/>
              </w:rPr>
            </w:pPr>
            <w:r>
              <w:rPr>
                <w:rFonts w:hint="eastAsia" w:ascii="宋体" w:hAnsi="宋体"/>
                <w:szCs w:val="21"/>
              </w:rPr>
              <w:t>23</w:t>
            </w:r>
          </w:p>
        </w:tc>
        <w:tc>
          <w:tcPr>
            <w:tcW w:w="1276" w:type="dxa"/>
            <w:vAlign w:val="center"/>
          </w:tcPr>
          <w:p>
            <w:pPr>
              <w:spacing w:line="340" w:lineRule="exact"/>
              <w:jc w:val="center"/>
              <w:rPr>
                <w:rFonts w:ascii="宋体" w:hAnsi="宋体"/>
                <w:szCs w:val="21"/>
              </w:rPr>
            </w:pPr>
            <w:r>
              <w:rPr>
                <w:rFonts w:hint="eastAsia" w:ascii="宋体" w:hAnsi="宋体"/>
                <w:szCs w:val="21"/>
              </w:rPr>
              <w:t>25</w:t>
            </w:r>
          </w:p>
        </w:tc>
        <w:tc>
          <w:tcPr>
            <w:tcW w:w="1843" w:type="dxa"/>
            <w:vMerge w:val="restart"/>
            <w:vAlign w:val="center"/>
          </w:tcPr>
          <w:p>
            <w:pPr>
              <w:jc w:val="left"/>
              <w:rPr>
                <w:rFonts w:ascii="宋体" w:hAnsi="宋体"/>
                <w:szCs w:val="21"/>
              </w:rPr>
            </w:pPr>
            <w:r>
              <w:rPr>
                <w:rFonts w:hint="eastAsia" w:ascii="宋体" w:hAnsi="宋体"/>
                <w:szCs w:val="21"/>
              </w:rPr>
              <w:t xml:space="preserve">  煤炭、黄金、铅锌、钼、水泥用灰岩超额完成规划指标，煤层气、钨资源保障能力进一步增强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51" w:type="dxa"/>
            <w:vMerge w:val="continue"/>
            <w:vAlign w:val="center"/>
          </w:tcPr>
          <w:p>
            <w:pPr>
              <w:jc w:val="center"/>
              <w:rPr>
                <w:rFonts w:ascii="宋体" w:hAnsi="宋体"/>
                <w:szCs w:val="21"/>
              </w:rPr>
            </w:pPr>
          </w:p>
        </w:tc>
        <w:tc>
          <w:tcPr>
            <w:tcW w:w="2551" w:type="dxa"/>
            <w:vAlign w:val="center"/>
          </w:tcPr>
          <w:p>
            <w:pPr>
              <w:spacing w:line="400" w:lineRule="exact"/>
              <w:jc w:val="center"/>
              <w:rPr>
                <w:rFonts w:ascii="宋体" w:hAnsi="宋体"/>
                <w:szCs w:val="21"/>
              </w:rPr>
            </w:pPr>
            <w:r>
              <w:rPr>
                <w:rFonts w:hint="eastAsia" w:ascii="宋体" w:hAnsi="宋体"/>
                <w:szCs w:val="21"/>
              </w:rPr>
              <w:t>煤层气（亿立方米）</w:t>
            </w:r>
          </w:p>
        </w:tc>
        <w:tc>
          <w:tcPr>
            <w:tcW w:w="1559" w:type="dxa"/>
          </w:tcPr>
          <w:p>
            <w:pPr>
              <w:spacing w:line="400" w:lineRule="exact"/>
              <w:jc w:val="center"/>
              <w:rPr>
                <w:rFonts w:ascii="宋体" w:hAnsi="宋体"/>
                <w:szCs w:val="21"/>
              </w:rPr>
            </w:pPr>
            <w:r>
              <w:rPr>
                <w:rFonts w:hint="eastAsia" w:ascii="宋体" w:hAnsi="宋体"/>
                <w:szCs w:val="21"/>
              </w:rPr>
              <w:t>1500</w:t>
            </w:r>
          </w:p>
        </w:tc>
        <w:tc>
          <w:tcPr>
            <w:tcW w:w="1276" w:type="dxa"/>
            <w:vAlign w:val="center"/>
          </w:tcPr>
          <w:p>
            <w:pPr>
              <w:spacing w:line="340" w:lineRule="exact"/>
              <w:jc w:val="center"/>
              <w:rPr>
                <w:rFonts w:ascii="宋体" w:hAnsi="宋体"/>
                <w:szCs w:val="21"/>
              </w:rPr>
            </w:pPr>
            <w:r>
              <w:rPr>
                <w:rFonts w:hint="eastAsia" w:ascii="宋体" w:hAnsi="宋体"/>
                <w:szCs w:val="21"/>
              </w:rPr>
              <w:t>750</w:t>
            </w:r>
          </w:p>
        </w:tc>
        <w:tc>
          <w:tcPr>
            <w:tcW w:w="1843"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51" w:type="dxa"/>
            <w:vMerge w:val="continue"/>
            <w:vAlign w:val="center"/>
          </w:tcPr>
          <w:p>
            <w:pPr>
              <w:jc w:val="center"/>
              <w:rPr>
                <w:rFonts w:ascii="宋体" w:hAnsi="宋体"/>
                <w:szCs w:val="21"/>
              </w:rPr>
            </w:pPr>
          </w:p>
        </w:tc>
        <w:tc>
          <w:tcPr>
            <w:tcW w:w="2551" w:type="dxa"/>
            <w:vAlign w:val="center"/>
          </w:tcPr>
          <w:p>
            <w:pPr>
              <w:spacing w:line="400" w:lineRule="exact"/>
              <w:jc w:val="center"/>
              <w:rPr>
                <w:rFonts w:ascii="宋体" w:hAnsi="宋体"/>
                <w:szCs w:val="21"/>
              </w:rPr>
            </w:pPr>
            <w:r>
              <w:rPr>
                <w:rFonts w:hint="eastAsia" w:ascii="宋体" w:hAnsi="宋体"/>
                <w:szCs w:val="21"/>
              </w:rPr>
              <w:t>铅锌（金属万吨）</w:t>
            </w:r>
          </w:p>
        </w:tc>
        <w:tc>
          <w:tcPr>
            <w:tcW w:w="1559" w:type="dxa"/>
          </w:tcPr>
          <w:p>
            <w:pPr>
              <w:spacing w:line="400" w:lineRule="exact"/>
              <w:jc w:val="center"/>
              <w:rPr>
                <w:rFonts w:ascii="宋体" w:hAnsi="宋体"/>
                <w:szCs w:val="21"/>
              </w:rPr>
            </w:pPr>
            <w:r>
              <w:rPr>
                <w:rFonts w:hint="eastAsia" w:ascii="宋体" w:hAnsi="宋体"/>
                <w:szCs w:val="21"/>
              </w:rPr>
              <w:t>20</w:t>
            </w:r>
          </w:p>
        </w:tc>
        <w:tc>
          <w:tcPr>
            <w:tcW w:w="1276" w:type="dxa"/>
            <w:vAlign w:val="center"/>
          </w:tcPr>
          <w:p>
            <w:pPr>
              <w:spacing w:line="340" w:lineRule="exact"/>
              <w:jc w:val="center"/>
              <w:rPr>
                <w:rFonts w:ascii="宋体" w:hAnsi="宋体"/>
                <w:szCs w:val="21"/>
              </w:rPr>
            </w:pPr>
            <w:r>
              <w:rPr>
                <w:rFonts w:hint="eastAsia" w:ascii="宋体" w:hAnsi="宋体"/>
                <w:szCs w:val="21"/>
              </w:rPr>
              <w:t>25</w:t>
            </w:r>
          </w:p>
        </w:tc>
        <w:tc>
          <w:tcPr>
            <w:tcW w:w="1843"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51" w:type="dxa"/>
            <w:vMerge w:val="continue"/>
            <w:vAlign w:val="center"/>
          </w:tcPr>
          <w:p>
            <w:pPr>
              <w:jc w:val="center"/>
              <w:rPr>
                <w:rFonts w:ascii="宋体" w:hAnsi="宋体"/>
                <w:szCs w:val="21"/>
              </w:rPr>
            </w:pPr>
          </w:p>
        </w:tc>
        <w:tc>
          <w:tcPr>
            <w:tcW w:w="2551" w:type="dxa"/>
            <w:vAlign w:val="center"/>
          </w:tcPr>
          <w:p>
            <w:pPr>
              <w:spacing w:line="400" w:lineRule="exact"/>
              <w:jc w:val="center"/>
              <w:rPr>
                <w:rFonts w:ascii="宋体" w:hAnsi="宋体"/>
                <w:szCs w:val="21"/>
              </w:rPr>
            </w:pPr>
            <w:r>
              <w:rPr>
                <w:rFonts w:hint="eastAsia" w:ascii="宋体" w:hAnsi="宋体"/>
                <w:szCs w:val="21"/>
              </w:rPr>
              <w:t>钼（金属万吨）</w:t>
            </w:r>
          </w:p>
        </w:tc>
        <w:tc>
          <w:tcPr>
            <w:tcW w:w="1559" w:type="dxa"/>
          </w:tcPr>
          <w:p>
            <w:pPr>
              <w:spacing w:line="400" w:lineRule="exact"/>
              <w:jc w:val="center"/>
              <w:rPr>
                <w:rFonts w:ascii="宋体" w:hAnsi="宋体"/>
                <w:szCs w:val="21"/>
              </w:rPr>
            </w:pPr>
            <w:r>
              <w:rPr>
                <w:rFonts w:hint="eastAsia" w:ascii="宋体" w:hAnsi="宋体"/>
                <w:szCs w:val="21"/>
              </w:rPr>
              <w:t>5</w:t>
            </w:r>
          </w:p>
        </w:tc>
        <w:tc>
          <w:tcPr>
            <w:tcW w:w="1276" w:type="dxa"/>
            <w:vAlign w:val="center"/>
          </w:tcPr>
          <w:p>
            <w:pPr>
              <w:spacing w:line="340" w:lineRule="exact"/>
              <w:jc w:val="center"/>
              <w:rPr>
                <w:rFonts w:ascii="宋体" w:hAnsi="宋体"/>
                <w:szCs w:val="21"/>
              </w:rPr>
            </w:pPr>
            <w:r>
              <w:rPr>
                <w:rFonts w:hint="eastAsia" w:ascii="宋体" w:hAnsi="宋体"/>
                <w:szCs w:val="21"/>
              </w:rPr>
              <w:t>9.5</w:t>
            </w:r>
          </w:p>
        </w:tc>
        <w:tc>
          <w:tcPr>
            <w:tcW w:w="1843"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51" w:type="dxa"/>
            <w:vMerge w:val="continue"/>
            <w:vAlign w:val="center"/>
          </w:tcPr>
          <w:p>
            <w:pPr>
              <w:jc w:val="center"/>
              <w:rPr>
                <w:rFonts w:ascii="宋体" w:hAnsi="宋体"/>
                <w:szCs w:val="21"/>
              </w:rPr>
            </w:pPr>
          </w:p>
        </w:tc>
        <w:tc>
          <w:tcPr>
            <w:tcW w:w="2551" w:type="dxa"/>
            <w:vAlign w:val="center"/>
          </w:tcPr>
          <w:p>
            <w:pPr>
              <w:spacing w:line="400" w:lineRule="exact"/>
              <w:jc w:val="center"/>
              <w:rPr>
                <w:rFonts w:ascii="宋体" w:hAnsi="宋体"/>
                <w:szCs w:val="21"/>
              </w:rPr>
            </w:pPr>
            <w:r>
              <w:rPr>
                <w:rFonts w:hint="eastAsia" w:ascii="宋体" w:hAnsi="宋体"/>
                <w:szCs w:val="21"/>
              </w:rPr>
              <w:t>金（金属吨）</w:t>
            </w:r>
          </w:p>
        </w:tc>
        <w:tc>
          <w:tcPr>
            <w:tcW w:w="1559" w:type="dxa"/>
          </w:tcPr>
          <w:p>
            <w:pPr>
              <w:spacing w:line="400" w:lineRule="exact"/>
              <w:jc w:val="center"/>
              <w:rPr>
                <w:rFonts w:ascii="宋体" w:hAnsi="宋体"/>
                <w:szCs w:val="21"/>
              </w:rPr>
            </w:pPr>
            <w:r>
              <w:rPr>
                <w:rFonts w:hint="eastAsia" w:ascii="宋体" w:hAnsi="宋体"/>
                <w:szCs w:val="21"/>
              </w:rPr>
              <w:t>25</w:t>
            </w:r>
          </w:p>
        </w:tc>
        <w:tc>
          <w:tcPr>
            <w:tcW w:w="1276" w:type="dxa"/>
            <w:vAlign w:val="center"/>
          </w:tcPr>
          <w:p>
            <w:pPr>
              <w:spacing w:line="340" w:lineRule="exact"/>
              <w:jc w:val="center"/>
              <w:rPr>
                <w:rFonts w:ascii="宋体" w:hAnsi="宋体"/>
                <w:szCs w:val="21"/>
              </w:rPr>
            </w:pPr>
            <w:r>
              <w:rPr>
                <w:rFonts w:hint="eastAsia" w:ascii="宋体" w:hAnsi="宋体"/>
                <w:szCs w:val="21"/>
              </w:rPr>
              <w:t>102</w:t>
            </w:r>
          </w:p>
        </w:tc>
        <w:tc>
          <w:tcPr>
            <w:tcW w:w="1843"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51" w:type="dxa"/>
            <w:vMerge w:val="continue"/>
            <w:vAlign w:val="center"/>
          </w:tcPr>
          <w:p>
            <w:pPr>
              <w:jc w:val="center"/>
              <w:rPr>
                <w:rFonts w:ascii="宋体" w:hAnsi="宋体"/>
                <w:szCs w:val="21"/>
              </w:rPr>
            </w:pPr>
          </w:p>
        </w:tc>
        <w:tc>
          <w:tcPr>
            <w:tcW w:w="2551" w:type="dxa"/>
            <w:vAlign w:val="center"/>
          </w:tcPr>
          <w:p>
            <w:pPr>
              <w:spacing w:line="400" w:lineRule="exact"/>
              <w:jc w:val="center"/>
              <w:rPr>
                <w:rFonts w:ascii="宋体" w:hAnsi="宋体"/>
                <w:szCs w:val="21"/>
              </w:rPr>
            </w:pPr>
            <w:r>
              <w:rPr>
                <w:rFonts w:hint="eastAsia" w:ascii="宋体" w:hAnsi="宋体"/>
                <w:szCs w:val="21"/>
              </w:rPr>
              <w:t>钨（WO</w:t>
            </w:r>
            <w:r>
              <w:rPr>
                <w:rFonts w:hint="eastAsia" w:ascii="宋体" w:hAnsi="宋体"/>
                <w:szCs w:val="21"/>
                <w:vertAlign w:val="subscript"/>
              </w:rPr>
              <w:t>3</w:t>
            </w:r>
            <w:r>
              <w:rPr>
                <w:rFonts w:hint="eastAsia" w:ascii="宋体" w:hAnsi="宋体"/>
                <w:szCs w:val="21"/>
              </w:rPr>
              <w:t>万吨）</w:t>
            </w:r>
          </w:p>
        </w:tc>
        <w:tc>
          <w:tcPr>
            <w:tcW w:w="1559" w:type="dxa"/>
          </w:tcPr>
          <w:p>
            <w:pPr>
              <w:spacing w:line="400" w:lineRule="exact"/>
              <w:jc w:val="center"/>
              <w:rPr>
                <w:rFonts w:ascii="宋体" w:hAnsi="宋体"/>
                <w:szCs w:val="21"/>
              </w:rPr>
            </w:pPr>
            <w:r>
              <w:rPr>
                <w:rFonts w:hint="eastAsia" w:ascii="宋体" w:hAnsi="宋体"/>
                <w:szCs w:val="21"/>
              </w:rPr>
              <w:t>0.5</w:t>
            </w:r>
          </w:p>
        </w:tc>
        <w:tc>
          <w:tcPr>
            <w:tcW w:w="1276" w:type="dxa"/>
            <w:vAlign w:val="center"/>
          </w:tcPr>
          <w:p>
            <w:pPr>
              <w:spacing w:line="340" w:lineRule="exact"/>
              <w:jc w:val="center"/>
              <w:rPr>
                <w:rFonts w:ascii="宋体" w:hAnsi="宋体"/>
                <w:szCs w:val="21"/>
              </w:rPr>
            </w:pPr>
            <w:r>
              <w:rPr>
                <w:rFonts w:hint="eastAsia" w:ascii="宋体" w:hAnsi="宋体"/>
                <w:szCs w:val="21"/>
              </w:rPr>
              <w:t>0.1</w:t>
            </w:r>
          </w:p>
        </w:tc>
        <w:tc>
          <w:tcPr>
            <w:tcW w:w="1843"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51" w:type="dxa"/>
            <w:vMerge w:val="continue"/>
            <w:vAlign w:val="center"/>
          </w:tcPr>
          <w:p>
            <w:pPr>
              <w:jc w:val="center"/>
              <w:rPr>
                <w:rFonts w:ascii="宋体" w:hAnsi="宋体"/>
                <w:szCs w:val="21"/>
              </w:rPr>
            </w:pPr>
          </w:p>
        </w:tc>
        <w:tc>
          <w:tcPr>
            <w:tcW w:w="2551" w:type="dxa"/>
            <w:vAlign w:val="center"/>
          </w:tcPr>
          <w:p>
            <w:pPr>
              <w:spacing w:line="400" w:lineRule="exact"/>
              <w:jc w:val="center"/>
              <w:rPr>
                <w:rFonts w:ascii="宋体" w:hAnsi="宋体"/>
                <w:szCs w:val="21"/>
              </w:rPr>
            </w:pPr>
            <w:r>
              <w:rPr>
                <w:rFonts w:hint="eastAsia" w:ascii="宋体" w:hAnsi="宋体"/>
                <w:szCs w:val="21"/>
              </w:rPr>
              <w:t>水泥用灰岩（矿石万吨）</w:t>
            </w:r>
          </w:p>
        </w:tc>
        <w:tc>
          <w:tcPr>
            <w:tcW w:w="1559" w:type="dxa"/>
          </w:tcPr>
          <w:p>
            <w:pPr>
              <w:spacing w:line="400" w:lineRule="exact"/>
              <w:jc w:val="center"/>
              <w:rPr>
                <w:rFonts w:ascii="宋体" w:hAnsi="宋体"/>
                <w:szCs w:val="21"/>
              </w:rPr>
            </w:pPr>
            <w:r>
              <w:rPr>
                <w:rFonts w:hint="eastAsia" w:ascii="宋体" w:hAnsi="宋体"/>
                <w:szCs w:val="21"/>
              </w:rPr>
              <w:t>3000</w:t>
            </w:r>
          </w:p>
        </w:tc>
        <w:tc>
          <w:tcPr>
            <w:tcW w:w="1276" w:type="dxa"/>
            <w:vAlign w:val="center"/>
          </w:tcPr>
          <w:p>
            <w:pPr>
              <w:spacing w:line="340" w:lineRule="exact"/>
              <w:jc w:val="center"/>
              <w:rPr>
                <w:rFonts w:ascii="宋体" w:hAnsi="宋体"/>
                <w:szCs w:val="21"/>
              </w:rPr>
            </w:pPr>
            <w:r>
              <w:rPr>
                <w:rFonts w:hint="eastAsia" w:ascii="宋体" w:hAnsi="宋体"/>
                <w:szCs w:val="21"/>
              </w:rPr>
              <w:t>8000</w:t>
            </w:r>
          </w:p>
        </w:tc>
        <w:tc>
          <w:tcPr>
            <w:tcW w:w="1843"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3402" w:type="dxa"/>
            <w:gridSpan w:val="2"/>
            <w:vAlign w:val="center"/>
          </w:tcPr>
          <w:p>
            <w:pPr>
              <w:spacing w:line="340" w:lineRule="exact"/>
              <w:jc w:val="center"/>
              <w:rPr>
                <w:rFonts w:ascii="宋体" w:hAnsi="宋体"/>
                <w:szCs w:val="21"/>
              </w:rPr>
            </w:pPr>
            <w:r>
              <w:rPr>
                <w:rFonts w:hint="eastAsia" w:ascii="宋体" w:hAnsi="宋体"/>
                <w:szCs w:val="21"/>
              </w:rPr>
              <w:t>矿业 (采选)产值（亿元）</w:t>
            </w:r>
          </w:p>
        </w:tc>
        <w:tc>
          <w:tcPr>
            <w:tcW w:w="1559" w:type="dxa"/>
            <w:vAlign w:val="center"/>
          </w:tcPr>
          <w:p>
            <w:pPr>
              <w:spacing w:line="340" w:lineRule="exact"/>
              <w:jc w:val="center"/>
              <w:rPr>
                <w:rFonts w:ascii="宋体" w:hAnsi="宋体"/>
                <w:szCs w:val="21"/>
              </w:rPr>
            </w:pPr>
          </w:p>
        </w:tc>
        <w:tc>
          <w:tcPr>
            <w:tcW w:w="1276" w:type="dxa"/>
            <w:vAlign w:val="center"/>
          </w:tcPr>
          <w:p>
            <w:pPr>
              <w:spacing w:line="340" w:lineRule="exact"/>
              <w:jc w:val="center"/>
              <w:rPr>
                <w:rFonts w:ascii="宋体" w:hAnsi="宋体"/>
                <w:szCs w:val="21"/>
              </w:rPr>
            </w:pPr>
            <w:r>
              <w:rPr>
                <w:rFonts w:hint="eastAsia" w:ascii="宋体" w:hAnsi="宋体"/>
                <w:szCs w:val="21"/>
              </w:rPr>
              <w:t>65.2</w:t>
            </w:r>
          </w:p>
        </w:tc>
        <w:tc>
          <w:tcPr>
            <w:tcW w:w="1843"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3402" w:type="dxa"/>
            <w:gridSpan w:val="2"/>
            <w:vAlign w:val="center"/>
          </w:tcPr>
          <w:p>
            <w:pPr>
              <w:spacing w:line="340" w:lineRule="exact"/>
              <w:jc w:val="center"/>
              <w:rPr>
                <w:rFonts w:ascii="宋体" w:hAnsi="宋体"/>
                <w:szCs w:val="21"/>
              </w:rPr>
            </w:pPr>
            <w:r>
              <w:rPr>
                <w:rFonts w:hint="eastAsia" w:ascii="宋体" w:hAnsi="宋体"/>
                <w:szCs w:val="21"/>
              </w:rPr>
              <w:t>新发现矿产地（处）</w:t>
            </w:r>
          </w:p>
        </w:tc>
        <w:tc>
          <w:tcPr>
            <w:tcW w:w="1559" w:type="dxa"/>
            <w:vAlign w:val="center"/>
          </w:tcPr>
          <w:p>
            <w:pPr>
              <w:spacing w:line="340" w:lineRule="exact"/>
              <w:jc w:val="center"/>
              <w:rPr>
                <w:rFonts w:ascii="宋体" w:hAnsi="宋体"/>
                <w:szCs w:val="21"/>
              </w:rPr>
            </w:pPr>
            <w:r>
              <w:rPr>
                <w:rFonts w:hint="eastAsia" w:ascii="宋体" w:hAnsi="宋体"/>
                <w:szCs w:val="21"/>
              </w:rPr>
              <w:t>5</w:t>
            </w:r>
          </w:p>
        </w:tc>
        <w:tc>
          <w:tcPr>
            <w:tcW w:w="1276" w:type="dxa"/>
            <w:vAlign w:val="center"/>
          </w:tcPr>
          <w:p>
            <w:pPr>
              <w:spacing w:line="340" w:lineRule="exact"/>
              <w:jc w:val="center"/>
              <w:rPr>
                <w:rFonts w:ascii="宋体" w:hAnsi="宋体"/>
                <w:szCs w:val="21"/>
              </w:rPr>
            </w:pPr>
            <w:r>
              <w:rPr>
                <w:rFonts w:hint="eastAsia" w:ascii="宋体" w:hAnsi="宋体"/>
                <w:szCs w:val="21"/>
              </w:rPr>
              <w:t>8</w:t>
            </w:r>
          </w:p>
        </w:tc>
        <w:tc>
          <w:tcPr>
            <w:tcW w:w="1843"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3402" w:type="dxa"/>
            <w:gridSpan w:val="2"/>
            <w:vAlign w:val="center"/>
          </w:tcPr>
          <w:p>
            <w:pPr>
              <w:spacing w:line="340" w:lineRule="exact"/>
              <w:jc w:val="center"/>
              <w:rPr>
                <w:rFonts w:ascii="宋体" w:hAnsi="宋体"/>
                <w:szCs w:val="21"/>
              </w:rPr>
            </w:pPr>
            <w:r>
              <w:rPr>
                <w:rFonts w:hint="eastAsia" w:ascii="宋体" w:hAnsi="宋体"/>
                <w:szCs w:val="21"/>
              </w:rPr>
              <w:t>矿山总数减少（%）</w:t>
            </w:r>
          </w:p>
        </w:tc>
        <w:tc>
          <w:tcPr>
            <w:tcW w:w="1559" w:type="dxa"/>
            <w:vAlign w:val="center"/>
          </w:tcPr>
          <w:p>
            <w:pPr>
              <w:spacing w:line="340" w:lineRule="exact"/>
              <w:jc w:val="center"/>
              <w:rPr>
                <w:rFonts w:ascii="宋体" w:hAnsi="宋体"/>
                <w:szCs w:val="21"/>
              </w:rPr>
            </w:pPr>
            <w:r>
              <w:rPr>
                <w:rFonts w:hint="eastAsia" w:ascii="宋体" w:hAnsi="宋体"/>
                <w:szCs w:val="21"/>
              </w:rPr>
              <w:t>15</w:t>
            </w:r>
          </w:p>
        </w:tc>
        <w:tc>
          <w:tcPr>
            <w:tcW w:w="1276" w:type="dxa"/>
            <w:vAlign w:val="center"/>
          </w:tcPr>
          <w:p>
            <w:pPr>
              <w:spacing w:line="340" w:lineRule="exact"/>
              <w:jc w:val="center"/>
              <w:rPr>
                <w:rFonts w:ascii="宋体" w:hAnsi="宋体"/>
                <w:szCs w:val="21"/>
              </w:rPr>
            </w:pPr>
            <w:r>
              <w:rPr>
                <w:rFonts w:hint="eastAsia" w:ascii="宋体" w:hAnsi="宋体"/>
                <w:szCs w:val="21"/>
              </w:rPr>
              <w:t>27.1</w:t>
            </w:r>
          </w:p>
        </w:tc>
        <w:tc>
          <w:tcPr>
            <w:tcW w:w="1843" w:type="dxa"/>
            <w:vMerge w:val="restart"/>
            <w:vAlign w:val="center"/>
          </w:tcPr>
          <w:p>
            <w:pPr>
              <w:jc w:val="center"/>
              <w:rPr>
                <w:rFonts w:ascii="宋体" w:hAnsi="宋体"/>
                <w:szCs w:val="21"/>
              </w:rPr>
            </w:pPr>
            <w:r>
              <w:rPr>
                <w:rFonts w:hint="eastAsia" w:ascii="宋体" w:hAnsi="宋体"/>
                <w:szCs w:val="21"/>
              </w:rPr>
              <w:t>大中型矿山比例有待提高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3402" w:type="dxa"/>
            <w:gridSpan w:val="2"/>
            <w:vAlign w:val="center"/>
          </w:tcPr>
          <w:p>
            <w:pPr>
              <w:spacing w:line="340" w:lineRule="exact"/>
              <w:jc w:val="center"/>
              <w:rPr>
                <w:rFonts w:ascii="宋体" w:hAnsi="宋体"/>
                <w:szCs w:val="21"/>
              </w:rPr>
            </w:pPr>
            <w:r>
              <w:rPr>
                <w:rFonts w:hint="eastAsia" w:ascii="宋体" w:hAnsi="宋体"/>
                <w:szCs w:val="21"/>
              </w:rPr>
              <w:t>矿山数量（个）</w:t>
            </w:r>
          </w:p>
        </w:tc>
        <w:tc>
          <w:tcPr>
            <w:tcW w:w="1559" w:type="dxa"/>
            <w:vAlign w:val="center"/>
          </w:tcPr>
          <w:p>
            <w:pPr>
              <w:spacing w:line="340" w:lineRule="exact"/>
              <w:jc w:val="center"/>
              <w:rPr>
                <w:rFonts w:ascii="宋体" w:hAnsi="宋体"/>
                <w:szCs w:val="21"/>
              </w:rPr>
            </w:pPr>
            <w:r>
              <w:rPr>
                <w:rFonts w:hint="eastAsia" w:ascii="宋体" w:hAnsi="宋体"/>
                <w:szCs w:val="21"/>
              </w:rPr>
              <w:t>753</w:t>
            </w:r>
          </w:p>
        </w:tc>
        <w:tc>
          <w:tcPr>
            <w:tcW w:w="1276" w:type="dxa"/>
            <w:vAlign w:val="center"/>
          </w:tcPr>
          <w:p>
            <w:pPr>
              <w:spacing w:line="340" w:lineRule="exact"/>
              <w:jc w:val="center"/>
              <w:rPr>
                <w:rFonts w:ascii="宋体" w:hAnsi="宋体"/>
                <w:szCs w:val="21"/>
              </w:rPr>
            </w:pPr>
            <w:r>
              <w:rPr>
                <w:rFonts w:hint="eastAsia" w:ascii="宋体" w:hAnsi="宋体"/>
                <w:szCs w:val="21"/>
              </w:rPr>
              <w:t>646</w:t>
            </w:r>
          </w:p>
        </w:tc>
        <w:tc>
          <w:tcPr>
            <w:tcW w:w="1843"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3402" w:type="dxa"/>
            <w:gridSpan w:val="2"/>
            <w:vAlign w:val="center"/>
          </w:tcPr>
          <w:p>
            <w:pPr>
              <w:spacing w:line="340" w:lineRule="exact"/>
              <w:jc w:val="center"/>
              <w:rPr>
                <w:rFonts w:ascii="宋体" w:hAnsi="宋体"/>
                <w:szCs w:val="21"/>
              </w:rPr>
            </w:pPr>
            <w:r>
              <w:rPr>
                <w:rFonts w:hint="eastAsia" w:ascii="宋体" w:hAnsi="宋体"/>
                <w:szCs w:val="21"/>
              </w:rPr>
              <w:t>大中型矿山比例（%）</w:t>
            </w:r>
          </w:p>
        </w:tc>
        <w:tc>
          <w:tcPr>
            <w:tcW w:w="1559" w:type="dxa"/>
            <w:vAlign w:val="center"/>
          </w:tcPr>
          <w:p>
            <w:pPr>
              <w:spacing w:line="340" w:lineRule="exact"/>
              <w:jc w:val="center"/>
              <w:rPr>
                <w:rFonts w:ascii="宋体" w:hAnsi="宋体"/>
                <w:szCs w:val="21"/>
              </w:rPr>
            </w:pPr>
            <w:r>
              <w:rPr>
                <w:rFonts w:hint="eastAsia" w:ascii="宋体" w:hAnsi="宋体"/>
                <w:szCs w:val="21"/>
              </w:rPr>
              <w:t>8</w:t>
            </w:r>
          </w:p>
        </w:tc>
        <w:tc>
          <w:tcPr>
            <w:tcW w:w="1276" w:type="dxa"/>
            <w:vAlign w:val="center"/>
          </w:tcPr>
          <w:p>
            <w:pPr>
              <w:spacing w:line="340" w:lineRule="exact"/>
              <w:jc w:val="center"/>
              <w:rPr>
                <w:rFonts w:ascii="宋体" w:hAnsi="宋体"/>
                <w:szCs w:val="21"/>
              </w:rPr>
            </w:pPr>
            <w:r>
              <w:rPr>
                <w:rFonts w:hint="eastAsia" w:ascii="宋体" w:hAnsi="宋体"/>
                <w:szCs w:val="21"/>
              </w:rPr>
              <w:t>4.95</w:t>
            </w:r>
          </w:p>
        </w:tc>
        <w:tc>
          <w:tcPr>
            <w:tcW w:w="1843"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3402" w:type="dxa"/>
            <w:gridSpan w:val="2"/>
            <w:vAlign w:val="center"/>
          </w:tcPr>
          <w:p>
            <w:pPr>
              <w:spacing w:line="340" w:lineRule="exact"/>
              <w:jc w:val="center"/>
              <w:rPr>
                <w:rFonts w:ascii="宋体" w:hAnsi="宋体"/>
                <w:szCs w:val="21"/>
              </w:rPr>
            </w:pPr>
            <w:r>
              <w:rPr>
                <w:rFonts w:hint="eastAsia" w:ascii="宋体" w:hAnsi="宋体"/>
                <w:szCs w:val="21"/>
              </w:rPr>
              <w:t>绿色矿山数量（个）</w:t>
            </w:r>
          </w:p>
        </w:tc>
        <w:tc>
          <w:tcPr>
            <w:tcW w:w="1559" w:type="dxa"/>
            <w:vAlign w:val="center"/>
          </w:tcPr>
          <w:p>
            <w:pPr>
              <w:spacing w:line="340" w:lineRule="exact"/>
              <w:jc w:val="center"/>
              <w:rPr>
                <w:rFonts w:ascii="宋体" w:hAnsi="宋体"/>
                <w:szCs w:val="21"/>
              </w:rPr>
            </w:pPr>
            <w:r>
              <w:rPr>
                <w:rFonts w:hint="eastAsia" w:ascii="宋体" w:hAnsi="宋体"/>
                <w:szCs w:val="21"/>
              </w:rPr>
              <w:t>0</w:t>
            </w:r>
          </w:p>
        </w:tc>
        <w:tc>
          <w:tcPr>
            <w:tcW w:w="1276" w:type="dxa"/>
            <w:vAlign w:val="center"/>
          </w:tcPr>
          <w:p>
            <w:pPr>
              <w:spacing w:line="340" w:lineRule="exact"/>
              <w:jc w:val="center"/>
              <w:rPr>
                <w:rFonts w:ascii="宋体" w:hAnsi="宋体"/>
                <w:szCs w:val="21"/>
              </w:rPr>
            </w:pPr>
            <w:r>
              <w:rPr>
                <w:rFonts w:hint="eastAsia" w:ascii="宋体" w:hAnsi="宋体"/>
                <w:szCs w:val="21"/>
              </w:rPr>
              <w:t>3</w:t>
            </w:r>
          </w:p>
        </w:tc>
        <w:tc>
          <w:tcPr>
            <w:tcW w:w="1843"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3402" w:type="dxa"/>
            <w:gridSpan w:val="2"/>
            <w:vAlign w:val="center"/>
          </w:tcPr>
          <w:p>
            <w:pPr>
              <w:spacing w:line="0" w:lineRule="atLeast"/>
              <w:jc w:val="center"/>
              <w:rPr>
                <w:rFonts w:ascii="宋体" w:hAnsi="宋体"/>
                <w:szCs w:val="21"/>
              </w:rPr>
            </w:pPr>
            <w:r>
              <w:rPr>
                <w:rFonts w:hint="eastAsia" w:ascii="宋体" w:hAnsi="宋体"/>
                <w:szCs w:val="21"/>
              </w:rPr>
              <w:t>历史遗留矿山地质环境</w:t>
            </w:r>
          </w:p>
          <w:p>
            <w:pPr>
              <w:spacing w:line="0" w:lineRule="atLeast"/>
              <w:jc w:val="center"/>
              <w:rPr>
                <w:rFonts w:ascii="宋体" w:hAnsi="宋体"/>
                <w:szCs w:val="21"/>
              </w:rPr>
            </w:pPr>
            <w:r>
              <w:rPr>
                <w:rFonts w:hint="eastAsia" w:ascii="宋体" w:hAnsi="宋体"/>
                <w:szCs w:val="21"/>
              </w:rPr>
              <w:t>恢复治理率达（%）</w:t>
            </w:r>
          </w:p>
        </w:tc>
        <w:tc>
          <w:tcPr>
            <w:tcW w:w="1559" w:type="dxa"/>
            <w:vAlign w:val="center"/>
          </w:tcPr>
          <w:p>
            <w:pPr>
              <w:jc w:val="center"/>
              <w:rPr>
                <w:rFonts w:ascii="宋体" w:hAnsi="宋体"/>
                <w:szCs w:val="21"/>
              </w:rPr>
            </w:pPr>
            <w:r>
              <w:rPr>
                <w:rFonts w:hint="eastAsia" w:ascii="宋体" w:hAnsi="宋体"/>
                <w:szCs w:val="21"/>
              </w:rPr>
              <w:t>25</w:t>
            </w:r>
          </w:p>
        </w:tc>
        <w:tc>
          <w:tcPr>
            <w:tcW w:w="1276" w:type="dxa"/>
            <w:vAlign w:val="center"/>
          </w:tcPr>
          <w:p>
            <w:pPr>
              <w:jc w:val="center"/>
              <w:rPr>
                <w:rFonts w:ascii="宋体" w:hAnsi="宋体"/>
                <w:szCs w:val="21"/>
              </w:rPr>
            </w:pPr>
            <w:r>
              <w:rPr>
                <w:rFonts w:hint="eastAsia" w:ascii="宋体" w:hAnsi="宋体"/>
                <w:szCs w:val="21"/>
              </w:rPr>
              <w:t>26.5</w:t>
            </w:r>
          </w:p>
        </w:tc>
        <w:tc>
          <w:tcPr>
            <w:tcW w:w="1843" w:type="dxa"/>
            <w:vAlign w:val="center"/>
          </w:tcPr>
          <w:p>
            <w:pPr>
              <w:jc w:val="center"/>
              <w:rPr>
                <w:rFonts w:ascii="宋体" w:hAnsi="宋体"/>
                <w:szCs w:val="21"/>
              </w:rPr>
            </w:pPr>
            <w:r>
              <w:rPr>
                <w:rFonts w:hint="eastAsia" w:ascii="宋体" w:hAnsi="宋体"/>
                <w:szCs w:val="21"/>
              </w:rPr>
              <w:t>完成规划指标</w:t>
            </w:r>
          </w:p>
        </w:tc>
      </w:tr>
    </w:tbl>
    <w:p>
      <w:pPr>
        <w:spacing w:before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仿宋" w:eastAsia="仿宋_GB2312"/>
          <w:kern w:val="1"/>
          <w:sz w:val="30"/>
          <w:szCs w:val="30"/>
        </w:rPr>
        <w:t>资源利用水平逐步提高。通过加大科技创新投入，开展金堆城钼矿资源综合利用示范基地建设，推进全市矿山“三率”水平得到提高，资源节约集约利用水平明显提升。</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sz w:val="30"/>
          <w:szCs w:val="30"/>
        </w:rPr>
        <w:t>（四）</w:t>
      </w:r>
      <w:r>
        <w:rPr>
          <w:rFonts w:hint="eastAsia" w:ascii="仿宋_GB2312" w:hAnsi="仿宋" w:eastAsia="仿宋_GB2312"/>
          <w:kern w:val="1"/>
          <w:sz w:val="30"/>
          <w:szCs w:val="30"/>
        </w:rPr>
        <w:t>矿山布局结构持续优化</w:t>
      </w:r>
      <w:r>
        <w:rPr>
          <w:rFonts w:hint="eastAsia" w:ascii="仿宋_GB2312" w:hAnsi="宋体" w:eastAsia="仿宋_GB2312"/>
          <w:kern w:val="1"/>
          <w:sz w:val="30"/>
          <w:szCs w:val="30"/>
        </w:rPr>
        <w:t>。通过资源整合，资源配置得到优化，</w:t>
      </w:r>
      <w:r>
        <w:rPr>
          <w:rFonts w:hint="eastAsia" w:ascii="仿宋_GB2312" w:hAnsi="仿宋" w:eastAsia="仿宋_GB2312"/>
          <w:kern w:val="1"/>
          <w:sz w:val="30"/>
          <w:szCs w:val="30"/>
        </w:rPr>
        <w:t>大中型矿山比例由2011年的1.81%提高到2015年的4.95%，</w:t>
      </w:r>
      <w:r>
        <w:rPr>
          <w:rFonts w:hint="eastAsia" w:ascii="仿宋_GB2312" w:hAnsi="宋体" w:eastAsia="仿宋_GB2312"/>
          <w:kern w:val="1"/>
          <w:sz w:val="30"/>
          <w:szCs w:val="30"/>
        </w:rPr>
        <w:t>矿山生产规模大幅提升，较2011年底全市矿山生产规模增长幅度达68.37％，安全生产环境得到改善，资源利用效率有所提高。</w:t>
      </w:r>
    </w:p>
    <w:p>
      <w:pPr>
        <w:spacing w:line="360" w:lineRule="auto"/>
        <w:ind w:firstLine="600" w:firstLineChars="200"/>
        <w:rPr>
          <w:rFonts w:ascii="仿宋_GB2312" w:hAnsi="宋体" w:eastAsia="仿宋_GB2312"/>
          <w:kern w:val="1"/>
          <w:sz w:val="30"/>
          <w:szCs w:val="30"/>
        </w:rPr>
      </w:pPr>
      <w:r>
        <w:rPr>
          <w:rFonts w:hint="eastAsia" w:ascii="仿宋_GB2312" w:hAnsi="仿宋" w:eastAsia="仿宋_GB2312"/>
          <w:kern w:val="1"/>
          <w:sz w:val="30"/>
          <w:szCs w:val="30"/>
        </w:rPr>
        <w:t>（五）矿山生态环境得到改善。通过开展废弃矿山治理、矿山复绿、绿色矿山等专项行动，建设国家级绿色矿山3个，矿山公园1个，全面实施矿山地质环境治理恢复保证金制度，矿山地质环境治理和生态修复工作取得初步成效。</w:t>
      </w:r>
    </w:p>
    <w:p>
      <w:pPr>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（六）</w:t>
      </w:r>
      <w:r>
        <w:rPr>
          <w:rFonts w:hint="eastAsia" w:ascii="仿宋_GB2312" w:hAnsi="宋体" w:eastAsia="仿宋_GB2312"/>
          <w:kern w:val="1"/>
          <w:sz w:val="30"/>
          <w:szCs w:val="30"/>
        </w:rPr>
        <w:t>矿业权交易市场体系建成且管理愈加规范。规划的宏观调控作用已见成效，规划在矿产资源勘查开发管理方面的重要作用和地位已逐步显现。矿业权管理市场建设取得较大成果，</w:t>
      </w:r>
      <w:r>
        <w:rPr>
          <w:rFonts w:hint="eastAsia" w:ascii="仿宋_GB2312" w:hAnsi="仿宋" w:eastAsia="仿宋_GB2312"/>
          <w:kern w:val="1"/>
          <w:sz w:val="30"/>
          <w:szCs w:val="30"/>
        </w:rPr>
        <w:t>完善矿产资源分级分类管理制度，全面实行矿业权有偿取得制度。</w:t>
      </w:r>
    </w:p>
    <w:p>
      <w:pPr>
        <w:pStyle w:val="2"/>
        <w:rPr>
          <w:rFonts w:ascii="仿宋_GB2312" w:eastAsia="仿宋_GB2312"/>
          <w:sz w:val="30"/>
          <w:szCs w:val="30"/>
        </w:rPr>
      </w:pPr>
      <w:bookmarkStart w:id="20" w:name="_Toc497142710"/>
      <w:r>
        <w:rPr>
          <w:rFonts w:hint="eastAsia" w:ascii="仿宋_GB2312" w:eastAsia="仿宋_GB2312"/>
          <w:sz w:val="30"/>
          <w:szCs w:val="30"/>
        </w:rPr>
        <w:t>七、存在的主要问题</w:t>
      </w:r>
      <w:bookmarkEnd w:id="20"/>
    </w:p>
    <w:p>
      <w:pPr>
        <w:spacing w:line="360" w:lineRule="auto"/>
        <w:ind w:firstLine="567"/>
        <w:rPr>
          <w:rFonts w:ascii="仿宋_GB2312" w:hAnsi="仿宋" w:eastAsia="仿宋_GB2312"/>
          <w:sz w:val="30"/>
          <w:szCs w:val="30"/>
        </w:rPr>
      </w:pPr>
      <w:r>
        <w:rPr>
          <w:rFonts w:hint="eastAsia" w:ascii="仿宋_GB2312" w:hAnsi="仿宋" w:eastAsia="仿宋_GB2312"/>
          <w:sz w:val="30"/>
          <w:szCs w:val="30"/>
        </w:rPr>
        <w:t>（一）结构性矛盾突出。煤炭、水泥等传统优势矿产产能过剩，油气等清洁能源勘查开发潜力不足，战略性新兴矿产资源勘查滞后，产业发展层次低，保护力度有待加强。矿产资源深度利用水平不高，技术、经济附加值低，市场竞争能力不强。</w:t>
      </w:r>
    </w:p>
    <w:p>
      <w:pPr>
        <w:spacing w:line="360" w:lineRule="auto"/>
        <w:ind w:firstLine="567"/>
        <w:rPr>
          <w:rFonts w:ascii="仿宋_GB2312" w:hAnsi="宋体" w:eastAsia="仿宋_GB2312"/>
          <w:sz w:val="30"/>
          <w:szCs w:val="30"/>
        </w:rPr>
      </w:pPr>
      <w:r>
        <w:rPr>
          <w:rFonts w:hint="eastAsia" w:ascii="仿宋_GB2312" w:hAnsi="仿宋" w:eastAsia="仿宋_GB2312"/>
          <w:sz w:val="30"/>
          <w:szCs w:val="30"/>
        </w:rPr>
        <w:t>（二）资源开发与生态保护不够协调。矿产开发带来的矿山地质环境影响与历史遗留问题并存，加快转变资源开发利用方式，推动矿业绿色低碳循环发展和矿山地质环境治理恢复的任务十分繁重。</w:t>
      </w:r>
    </w:p>
    <w:p>
      <w:pPr>
        <w:spacing w:line="360" w:lineRule="auto"/>
        <w:ind w:firstLine="567"/>
        <w:rPr>
          <w:rFonts w:ascii="仿宋_GB2312" w:eastAsia="仿宋_GB2312"/>
          <w:sz w:val="30"/>
          <w:szCs w:val="30"/>
        </w:rPr>
      </w:pPr>
      <w:r>
        <w:rPr>
          <w:rFonts w:hint="eastAsia" w:ascii="仿宋_GB2312" w:eastAsia="仿宋_GB2312"/>
          <w:sz w:val="30"/>
          <w:szCs w:val="30"/>
        </w:rPr>
        <w:t>（三）矿产资源利用方式粗放、单一、科技含量低、综合利用差。一些矿山企业采矿回收率低，大量共伴生矿产资源未能得到很好的综合回收利用，资源浪费</w:t>
      </w:r>
      <w:r>
        <w:rPr>
          <w:rFonts w:hint="eastAsia" w:ascii="仿宋_GB2312" w:hAnsi="仿宋" w:eastAsia="仿宋_GB2312"/>
          <w:sz w:val="30"/>
          <w:szCs w:val="30"/>
        </w:rPr>
        <w:t>现象仍然存在</w:t>
      </w:r>
      <w:r>
        <w:rPr>
          <w:rFonts w:hint="eastAsia" w:ascii="仿宋_GB2312" w:eastAsia="仿宋_GB2312"/>
          <w:sz w:val="30"/>
          <w:szCs w:val="30"/>
        </w:rPr>
        <w:t>。</w:t>
      </w:r>
    </w:p>
    <w:p>
      <w:pPr>
        <w:spacing w:line="360" w:lineRule="auto"/>
        <w:ind w:firstLine="567"/>
        <w:rPr>
          <w:rFonts w:ascii="仿宋_GB2312" w:hAnsi="仿宋" w:eastAsia="仿宋_GB2312"/>
          <w:sz w:val="30"/>
          <w:szCs w:val="30"/>
        </w:rPr>
      </w:pPr>
      <w:r>
        <w:rPr>
          <w:rFonts w:hint="eastAsia" w:ascii="仿宋_GB2312" w:hAnsi="仿宋" w:eastAsia="仿宋_GB2312"/>
          <w:sz w:val="30"/>
          <w:szCs w:val="30"/>
        </w:rPr>
        <w:t>（四）资源开发集约化规模化程度不够。仍然存在“多、小、散”问题，</w:t>
      </w:r>
      <w:r>
        <w:rPr>
          <w:rFonts w:hint="eastAsia" w:ascii="仿宋_GB2312" w:eastAsia="仿宋_GB2312"/>
          <w:sz w:val="30"/>
          <w:szCs w:val="30"/>
        </w:rPr>
        <w:t>矿山布局仍不尽合理，</w:t>
      </w:r>
      <w:r>
        <w:rPr>
          <w:rFonts w:hint="eastAsia" w:ascii="仿宋_GB2312" w:hAnsi="仿宋" w:eastAsia="仿宋_GB2312"/>
          <w:sz w:val="30"/>
          <w:szCs w:val="30"/>
        </w:rPr>
        <w:t>全市小型及以下矿山占比达</w:t>
      </w:r>
      <w:r>
        <w:rPr>
          <w:rFonts w:hint="eastAsia" w:ascii="仿宋_GB2312" w:hAnsi="宋体" w:eastAsia="仿宋_GB2312"/>
          <w:kern w:val="1"/>
          <w:sz w:val="30"/>
          <w:szCs w:val="30"/>
        </w:rPr>
        <w:t>95.05</w:t>
      </w:r>
      <w:r>
        <w:rPr>
          <w:rFonts w:hint="eastAsia" w:ascii="仿宋_GB2312" w:hAnsi="仿宋" w:eastAsia="仿宋_GB2312"/>
          <w:sz w:val="30"/>
          <w:szCs w:val="30"/>
        </w:rPr>
        <w:t>%</w:t>
      </w:r>
      <w:r>
        <w:rPr>
          <w:rFonts w:hint="eastAsia" w:ascii="仿宋_GB2312" w:eastAsia="仿宋_GB2312"/>
          <w:sz w:val="30"/>
          <w:szCs w:val="30"/>
        </w:rPr>
        <w:t>；</w:t>
      </w:r>
      <w:r>
        <w:rPr>
          <w:rFonts w:hint="eastAsia" w:ascii="仿宋_GB2312" w:hAnsi="仿宋" w:eastAsia="仿宋_GB2312"/>
          <w:sz w:val="30"/>
          <w:szCs w:val="30"/>
        </w:rPr>
        <w:t>部分矿山采富弃贫、采易弃难，节约与综合利用水平偏低，资源浪费现象仍然存在。</w:t>
      </w:r>
    </w:p>
    <w:p>
      <w:pPr>
        <w:spacing w:line="360" w:lineRule="auto"/>
        <w:ind w:firstLine="567"/>
        <w:rPr>
          <w:rFonts w:ascii="仿宋_GB2312" w:hAnsi="宋体" w:eastAsia="仿宋_GB2312"/>
          <w:kern w:val="1"/>
          <w:sz w:val="30"/>
          <w:szCs w:val="30"/>
        </w:rPr>
      </w:pPr>
      <w:r>
        <w:rPr>
          <w:rFonts w:hint="eastAsia" w:ascii="仿宋_GB2312" w:hAnsi="仿宋" w:eastAsia="仿宋_GB2312"/>
          <w:sz w:val="30"/>
          <w:szCs w:val="30"/>
        </w:rPr>
        <w:t>（五）</w:t>
      </w:r>
      <w:r>
        <w:rPr>
          <w:rFonts w:hint="eastAsia" w:ascii="仿宋_GB2312" w:hAnsi="宋体" w:eastAsia="仿宋_GB2312"/>
          <w:sz w:val="30"/>
          <w:szCs w:val="30"/>
        </w:rPr>
        <w:t>砂石粘土</w:t>
      </w:r>
      <w:r>
        <w:rPr>
          <w:rFonts w:hint="eastAsia" w:ascii="仿宋_GB2312" w:hAnsi="宋体"/>
          <w:sz w:val="30"/>
          <w:szCs w:val="30"/>
        </w:rPr>
        <w:t>∕</w:t>
      </w:r>
      <w:r>
        <w:rPr>
          <w:rFonts w:hint="eastAsia" w:ascii="仿宋_GB2312" w:hAnsi="宋体" w:eastAsia="仿宋_GB2312"/>
          <w:sz w:val="30"/>
          <w:szCs w:val="30"/>
        </w:rPr>
        <w:t>小型非金属矿产资源开发管理滞后。</w:t>
      </w:r>
      <w:r>
        <w:rPr>
          <w:rFonts w:hint="eastAsia" w:ascii="仿宋_GB2312" w:hAnsi="宋体" w:eastAsia="仿宋_GB2312"/>
          <w:kern w:val="1"/>
          <w:sz w:val="30"/>
          <w:szCs w:val="30"/>
        </w:rPr>
        <w:t>矿山企业数量多，布局不尽合理，大部分</w:t>
      </w:r>
      <w:r>
        <w:rPr>
          <w:rFonts w:hint="eastAsia" w:ascii="仿宋_GB2312" w:hAnsi="宋体" w:eastAsia="仿宋_GB2312"/>
          <w:sz w:val="30"/>
          <w:szCs w:val="30"/>
        </w:rPr>
        <w:t>砂石</w:t>
      </w:r>
      <w:r>
        <w:rPr>
          <w:rFonts w:hint="eastAsia" w:ascii="仿宋_GB2312" w:hAnsi="宋体" w:eastAsia="仿宋_GB2312"/>
          <w:kern w:val="1"/>
          <w:sz w:val="30"/>
          <w:szCs w:val="30"/>
        </w:rPr>
        <w:t>粘土矿山设立时间早历史遗留问题多，与土地利用总体规划及城市总体规划不协调，导</w:t>
      </w:r>
    </w:p>
    <w:p>
      <w:pPr>
        <w:spacing w:line="360" w:lineRule="auto"/>
        <w:rPr>
          <w:rFonts w:ascii="仿宋_GB2312" w:hAnsi="宋体" w:eastAsia="仿宋_GB2312"/>
          <w:sz w:val="30"/>
          <w:szCs w:val="30"/>
        </w:rPr>
      </w:pPr>
      <w:r>
        <w:rPr>
          <w:rFonts w:hint="eastAsia" w:ascii="仿宋_GB2312" w:hAnsi="宋体" w:eastAsia="仿宋_GB2312"/>
          <w:kern w:val="1"/>
          <w:sz w:val="30"/>
          <w:szCs w:val="30"/>
        </w:rPr>
        <w:t>致其它审批手续难以规范，对促进</w:t>
      </w:r>
      <w:r>
        <w:rPr>
          <w:rFonts w:hint="eastAsia" w:ascii="仿宋_GB2312" w:hAnsi="宋体" w:eastAsia="仿宋_GB2312"/>
          <w:sz w:val="30"/>
          <w:szCs w:val="30"/>
        </w:rPr>
        <w:t>砂石粘土</w:t>
      </w:r>
      <w:r>
        <w:rPr>
          <w:rFonts w:hint="eastAsia" w:ascii="仿宋_GB2312" w:hAnsi="宋体"/>
          <w:sz w:val="30"/>
          <w:szCs w:val="30"/>
        </w:rPr>
        <w:t>∕</w:t>
      </w:r>
      <w:r>
        <w:rPr>
          <w:rFonts w:hint="eastAsia" w:ascii="仿宋_GB2312" w:hAnsi="宋体" w:eastAsia="仿宋_GB2312"/>
          <w:sz w:val="30"/>
          <w:szCs w:val="30"/>
        </w:rPr>
        <w:t>小型非金属矿产资源</w:t>
      </w:r>
      <w:r>
        <w:rPr>
          <w:rFonts w:hint="eastAsia" w:ascii="仿宋_GB2312" w:hAnsi="宋体" w:eastAsia="仿宋_GB2312"/>
          <w:kern w:val="1"/>
          <w:sz w:val="30"/>
          <w:szCs w:val="30"/>
        </w:rPr>
        <w:t>的合理开发利用极为不利。</w:t>
      </w:r>
    </w:p>
    <w:p>
      <w:pPr>
        <w:spacing w:line="360" w:lineRule="auto"/>
        <w:ind w:firstLine="567"/>
        <w:rPr>
          <w:rFonts w:ascii="仿宋_GB2312" w:hAnsi="仿宋" w:eastAsia="仿宋_GB2312"/>
          <w:sz w:val="30"/>
          <w:szCs w:val="30"/>
        </w:rPr>
      </w:pPr>
      <w:r>
        <w:rPr>
          <w:rFonts w:hint="eastAsia" w:ascii="仿宋_GB2312" w:hAnsi="仿宋" w:eastAsia="仿宋_GB2312"/>
          <w:sz w:val="30"/>
          <w:szCs w:val="30"/>
        </w:rPr>
        <w:t>（六）科技创新能力不强。随着地表矿、浅部矿的长期勘查，找矿难度加大，基础地质工作不能满足当前地质工作要求，寻找隐伏矿、深部矿及难识别矿尚缺乏先进的勘查理论和技术方法。矿业科技基础薄弱，创新平台不完善，发展质量和效益有待提高。</w:t>
      </w:r>
    </w:p>
    <w:p>
      <w:pPr>
        <w:spacing w:line="360" w:lineRule="auto"/>
        <w:ind w:firstLine="567"/>
        <w:rPr>
          <w:rFonts w:ascii="仿宋_GB2312" w:hAnsi="宋体" w:eastAsia="仿宋_GB2312"/>
          <w:sz w:val="30"/>
          <w:szCs w:val="30"/>
        </w:rPr>
      </w:pPr>
      <w:r>
        <w:rPr>
          <w:rFonts w:hint="eastAsia" w:ascii="仿宋_GB2312" w:hAnsi="仿宋" w:eastAsia="仿宋_GB2312"/>
          <w:sz w:val="30"/>
          <w:szCs w:val="30"/>
        </w:rPr>
        <w:t>（七）现代矿业市场体系尚不健全。矿业权市场规则不完善，矿业权有形市场、矿业资本市场和中介服务市场的建设不能适应新常态，资源开发经济调节和利益分配机制不够合理，尚未形成统一开放、竞争有序的矿业市场体系。</w:t>
      </w:r>
    </w:p>
    <w:p>
      <w:pPr>
        <w:pStyle w:val="2"/>
        <w:rPr>
          <w:rFonts w:ascii="仿宋_GB2312" w:eastAsia="仿宋_GB2312"/>
          <w:sz w:val="30"/>
          <w:szCs w:val="30"/>
        </w:rPr>
      </w:pPr>
      <w:bookmarkStart w:id="21" w:name="_Toc497142711"/>
      <w:r>
        <w:rPr>
          <w:rFonts w:hint="eastAsia" w:ascii="仿宋_GB2312" w:eastAsia="仿宋_GB2312"/>
          <w:sz w:val="30"/>
          <w:szCs w:val="30"/>
        </w:rPr>
        <w:t>八、形势与要求</w:t>
      </w:r>
      <w:bookmarkEnd w:id="21"/>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十三五”是全面建成小康社会、如期实现第一个百年目标的决战期，是加快建设富裕和谐绿色开放新渭南的关键时期。渭南市抢抓西部大开发、“一带一路”和承接产业转移示范区建设的机遇，积极应对错综复杂宏观环境的严峻挑战，紧扣科学发展、富民强市主题和加快转变发展方式主线，加快推进“三区”建设、“四化”同步战略、创新驱动发展战略、“互联网＋”行动计划等实施，全市经济社会各方面将得到全面发展，为矿业发展提供了重大机遇。但同时生态环境保护也对矿业的发展提出了更大的挑战。</w:t>
      </w:r>
    </w:p>
    <w:p>
      <w:pPr>
        <w:spacing w:line="360" w:lineRule="auto"/>
        <w:ind w:firstLine="600" w:firstLineChars="200"/>
        <w:rPr>
          <w:rFonts w:ascii="仿宋_GB2312" w:hAnsi="宋体" w:eastAsia="仿宋_GB2312"/>
          <w:kern w:val="1"/>
          <w:sz w:val="30"/>
          <w:szCs w:val="30"/>
        </w:rPr>
      </w:pPr>
      <w:r>
        <w:rPr>
          <w:rFonts w:hint="eastAsia" w:ascii="仿宋_GB2312" w:eastAsia="仿宋_GB2312"/>
          <w:sz w:val="30"/>
          <w:szCs w:val="30"/>
        </w:rPr>
        <w:t>因此、渭南市在“十三五”期间，坚持走可持续发展道路，</w:t>
      </w:r>
      <w:r>
        <w:rPr>
          <w:rFonts w:hint="eastAsia" w:ascii="仿宋_GB2312" w:hAnsi="仿宋" w:eastAsia="仿宋_GB2312"/>
          <w:kern w:val="1"/>
          <w:sz w:val="30"/>
          <w:szCs w:val="30"/>
        </w:rPr>
        <w:t>要加强矿山地质环境6个重点治理区和</w:t>
      </w:r>
      <w:r>
        <w:rPr>
          <w:rFonts w:hint="eastAsia" w:ascii="仿宋_GB2312" w:hAnsi="宋体" w:eastAsia="仿宋_GB2312"/>
          <w:kern w:val="1"/>
          <w:sz w:val="30"/>
          <w:szCs w:val="30"/>
        </w:rPr>
        <w:t>2个一般治理区</w:t>
      </w:r>
      <w:r>
        <w:rPr>
          <w:rFonts w:hint="eastAsia" w:ascii="仿宋_GB2312" w:hAnsi="仿宋" w:eastAsia="仿宋_GB2312"/>
          <w:kern w:val="1"/>
          <w:sz w:val="30"/>
          <w:szCs w:val="30"/>
        </w:rPr>
        <w:t>的治理恢复工作，使矿山地质环境得到进一步改善。加强渭南钼矿资源基地和3个国家规划矿区建设，</w:t>
      </w:r>
      <w:r>
        <w:rPr>
          <w:rFonts w:hint="eastAsia" w:ascii="仿宋_GB2312" w:hAnsi="宋体" w:eastAsia="仿宋_GB2312"/>
          <w:kern w:val="1"/>
          <w:sz w:val="30"/>
          <w:szCs w:val="30"/>
        </w:rPr>
        <w:t>大力推进绿色矿山建设，发展绿色矿业，</w:t>
      </w:r>
      <w:r>
        <w:rPr>
          <w:rFonts w:hint="eastAsia" w:ascii="仿宋_GB2312" w:hAnsi="仿宋" w:eastAsia="仿宋_GB2312"/>
          <w:kern w:val="1"/>
          <w:sz w:val="30"/>
          <w:szCs w:val="30"/>
        </w:rPr>
        <w:t>开展金堆城钼矿绿色矿业发展示范区建设。</w:t>
      </w:r>
      <w:r>
        <w:rPr>
          <w:rFonts w:hint="eastAsia" w:ascii="仿宋_GB2312" w:hAnsi="宋体" w:eastAsia="仿宋_GB2312"/>
          <w:kern w:val="1"/>
          <w:sz w:val="30"/>
          <w:szCs w:val="30"/>
        </w:rPr>
        <w:t>加强国家和渭南市急缺、优势矿产的勘查，大力推进深部探测，实现地质找矿第二空间的突破，缓解资源短缺压力，稳定矿产资源的保护和供给能力。</w:t>
      </w:r>
      <w:r>
        <w:rPr>
          <w:rFonts w:hint="eastAsia" w:ascii="仿宋_GB2312" w:eastAsia="仿宋_GB2312"/>
          <w:sz w:val="30"/>
          <w:szCs w:val="30"/>
        </w:rPr>
        <w:t>推进资源综合利用，</w:t>
      </w:r>
      <w:r>
        <w:rPr>
          <w:rFonts w:hint="eastAsia" w:ascii="仿宋_GB2312" w:hAnsi="宋体" w:eastAsia="仿宋_GB2312"/>
          <w:kern w:val="1"/>
          <w:sz w:val="30"/>
          <w:szCs w:val="30"/>
        </w:rPr>
        <w:t>实施循环发展引领计划，加快构建资源循环产业体系，</w:t>
      </w:r>
      <w:r>
        <w:rPr>
          <w:rFonts w:hint="eastAsia" w:ascii="仿宋_GB2312" w:hAnsi="仿宋" w:eastAsia="仿宋_GB2312"/>
          <w:kern w:val="1"/>
          <w:sz w:val="30"/>
          <w:szCs w:val="30"/>
        </w:rPr>
        <w:t>提高资源节约集约利用水平</w:t>
      </w:r>
      <w:r>
        <w:rPr>
          <w:rFonts w:hint="eastAsia" w:ascii="仿宋_GB2312" w:eastAsia="仿宋_GB2312"/>
          <w:sz w:val="30"/>
          <w:szCs w:val="30"/>
        </w:rPr>
        <w:t>。</w:t>
      </w:r>
      <w:r>
        <w:rPr>
          <w:rFonts w:hint="eastAsia" w:ascii="仿宋_GB2312" w:hAnsi="宋体" w:eastAsia="仿宋_GB2312"/>
          <w:kern w:val="1"/>
          <w:sz w:val="30"/>
          <w:szCs w:val="30"/>
        </w:rPr>
        <w:t>紧盯“一带一路”发展战略，精准选择合作勘查开发区域及矿种，加强地质工作的多元化服务，矿产勘查开发必须由以传统的资源勘查开发为主向“大地质、大资源、大环境”的方向转型。</w:t>
      </w:r>
    </w:p>
    <w:p>
      <w:pPr>
        <w:spacing w:line="360" w:lineRule="auto"/>
        <w:ind w:firstLine="600" w:firstLineChars="200"/>
        <w:rPr>
          <w:rFonts w:ascii="仿宋_GB2312" w:eastAsia="仿宋_GB2312"/>
          <w:sz w:val="30"/>
          <w:szCs w:val="30"/>
        </w:rPr>
      </w:pPr>
    </w:p>
    <w:p>
      <w:pPr>
        <w:spacing w:line="360" w:lineRule="auto"/>
        <w:ind w:firstLine="600" w:firstLineChars="200"/>
        <w:rPr>
          <w:rFonts w:ascii="仿宋_GB2312" w:eastAsia="仿宋_GB2312"/>
          <w:sz w:val="30"/>
          <w:szCs w:val="30"/>
        </w:rPr>
      </w:pPr>
    </w:p>
    <w:p>
      <w:pPr>
        <w:spacing w:line="360" w:lineRule="auto"/>
        <w:ind w:firstLine="600" w:firstLineChars="200"/>
        <w:rPr>
          <w:rFonts w:ascii="仿宋_GB2312" w:eastAsia="仿宋_GB2312"/>
          <w:sz w:val="30"/>
          <w:szCs w:val="30"/>
        </w:rPr>
      </w:pPr>
    </w:p>
    <w:p>
      <w:pPr>
        <w:spacing w:line="360" w:lineRule="auto"/>
        <w:ind w:firstLine="600" w:firstLineChars="200"/>
        <w:rPr>
          <w:rFonts w:ascii="仿宋_GB2312" w:eastAsia="仿宋_GB2312"/>
          <w:sz w:val="30"/>
          <w:szCs w:val="30"/>
        </w:rPr>
      </w:pPr>
    </w:p>
    <w:p>
      <w:pPr>
        <w:spacing w:line="360" w:lineRule="auto"/>
        <w:ind w:firstLine="600" w:firstLineChars="200"/>
        <w:rPr>
          <w:rFonts w:ascii="仿宋_GB2312" w:eastAsia="仿宋_GB2312"/>
          <w:sz w:val="30"/>
          <w:szCs w:val="30"/>
        </w:rPr>
      </w:pPr>
    </w:p>
    <w:p>
      <w:pPr>
        <w:spacing w:line="360" w:lineRule="auto"/>
        <w:ind w:firstLine="600" w:firstLineChars="200"/>
        <w:rPr>
          <w:rFonts w:ascii="仿宋_GB2312" w:eastAsia="仿宋_GB2312"/>
          <w:sz w:val="30"/>
          <w:szCs w:val="30"/>
        </w:rPr>
      </w:pPr>
    </w:p>
    <w:p>
      <w:pPr>
        <w:pStyle w:val="29"/>
        <w:spacing w:beforeLines="150" w:afterLines="150" w:line="360" w:lineRule="auto"/>
        <w:ind w:firstLine="542" w:firstLineChars="150"/>
        <w:jc w:val="center"/>
        <w:outlineLvl w:val="0"/>
        <w:rPr>
          <w:rFonts w:ascii="仿宋_GB2312" w:eastAsia="仿宋_GB2312"/>
          <w:b/>
          <w:sz w:val="36"/>
          <w:szCs w:val="36"/>
        </w:rPr>
      </w:pPr>
      <w:bookmarkStart w:id="22" w:name="_Toc497142712"/>
      <w:r>
        <w:rPr>
          <w:rFonts w:hint="eastAsia" w:ascii="仿宋_GB2312" w:eastAsia="仿宋_GB2312"/>
          <w:b/>
          <w:sz w:val="36"/>
          <w:szCs w:val="36"/>
        </w:rPr>
        <w:t>第二章  指导思想、基本原则与目标</w:t>
      </w:r>
      <w:bookmarkEnd w:id="22"/>
    </w:p>
    <w:p>
      <w:pPr>
        <w:pStyle w:val="2"/>
        <w:rPr>
          <w:rFonts w:ascii="仿宋_GB2312" w:eastAsia="仿宋_GB2312"/>
          <w:sz w:val="30"/>
          <w:szCs w:val="30"/>
        </w:rPr>
      </w:pPr>
      <w:bookmarkStart w:id="23" w:name="_Toc497142713"/>
      <w:r>
        <w:rPr>
          <w:rFonts w:hint="eastAsia" w:ascii="仿宋_GB2312" w:eastAsia="仿宋_GB2312"/>
          <w:sz w:val="30"/>
          <w:szCs w:val="30"/>
        </w:rPr>
        <w:t>一、指导思想</w:t>
      </w:r>
      <w:bookmarkEnd w:id="23"/>
    </w:p>
    <w:p>
      <w:pPr>
        <w:pStyle w:val="29"/>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以党的十八大和十八届三中、四中、五中、六中全会精神为统领，坚持“五位一体”的发展思路和“四个全面”战略布局，</w:t>
      </w:r>
      <w:r>
        <w:rPr>
          <w:rFonts w:hint="eastAsia" w:ascii="仿宋_GB2312" w:hAnsi="宋体" w:eastAsia="仿宋_GB2312"/>
          <w:kern w:val="1"/>
          <w:sz w:val="30"/>
          <w:szCs w:val="30"/>
        </w:rPr>
        <w:t>适应经济发展新常态，</w:t>
      </w:r>
      <w:r>
        <w:rPr>
          <w:rFonts w:hint="eastAsia" w:ascii="仿宋_GB2312" w:hAnsi="宋体" w:eastAsia="仿宋_GB2312"/>
          <w:sz w:val="30"/>
          <w:szCs w:val="30"/>
        </w:rPr>
        <w:t>全面推进和落实</w:t>
      </w:r>
      <w:r>
        <w:rPr>
          <w:rFonts w:hint="eastAsia" w:ascii="仿宋_GB2312" w:hAnsi="宋体" w:eastAsia="仿宋_GB2312"/>
          <w:kern w:val="1"/>
          <w:sz w:val="30"/>
          <w:szCs w:val="30"/>
        </w:rPr>
        <w:t>创新、协调、绿色、开放和共享的发展理念。全力实施“三深一土”国土资源科技创新战略，</w:t>
      </w:r>
      <w:r>
        <w:rPr>
          <w:rFonts w:hint="eastAsia" w:ascii="仿宋_GB2312" w:hAnsi="宋体" w:eastAsia="仿宋_GB2312"/>
          <w:sz w:val="30"/>
          <w:szCs w:val="30"/>
        </w:rPr>
        <w:t>瞄准渭南市经济社会宏观发展指标，在生态环境保护优先的前提下，以提高资源保障能力为目标，以转变资源利用方式为主线，以改革创新为动力，按照建设资源节约型和环境友好型社会的要求，加强绿色勘查、集约开发、节约优先、合理利用、规范管理。</w:t>
      </w:r>
      <w:r>
        <w:rPr>
          <w:rFonts w:hint="eastAsia" w:ascii="仿宋_GB2312" w:hAnsi="宋体" w:eastAsia="仿宋_GB2312"/>
          <w:kern w:val="1"/>
          <w:sz w:val="30"/>
          <w:szCs w:val="30"/>
        </w:rPr>
        <w:t>坚持绿色发展，</w:t>
      </w:r>
      <w:r>
        <w:rPr>
          <w:rFonts w:hint="eastAsia" w:ascii="仿宋_GB2312" w:hAnsi="仿宋" w:eastAsia="仿宋_GB2312"/>
          <w:kern w:val="1"/>
          <w:sz w:val="30"/>
          <w:szCs w:val="30"/>
        </w:rPr>
        <w:t>突出环境保护和生态建设，落实好在保护中勘查开发矿产资源的总基调，推动资源开发模式向绿色循环转变，推动矿业利用方式向中高端转变</w:t>
      </w:r>
      <w:r>
        <w:rPr>
          <w:rFonts w:hint="eastAsia" w:ascii="仿宋_GB2312" w:hAnsi="宋体" w:eastAsia="仿宋_GB2312"/>
          <w:kern w:val="1"/>
          <w:sz w:val="30"/>
          <w:szCs w:val="30"/>
        </w:rPr>
        <w:t>。围绕“十三五”期间“追赶超越”、“</w:t>
      </w:r>
      <w:r>
        <w:rPr>
          <w:rFonts w:hint="eastAsia" w:ascii="仿宋_GB2312" w:hAnsi="仿宋" w:eastAsia="仿宋_GB2312"/>
          <w:kern w:val="1"/>
          <w:sz w:val="30"/>
          <w:szCs w:val="30"/>
        </w:rPr>
        <w:t>转型发展</w:t>
      </w:r>
      <w:r>
        <w:rPr>
          <w:rFonts w:hint="eastAsia" w:ascii="仿宋_GB2312" w:hAnsi="宋体" w:eastAsia="仿宋_GB2312"/>
          <w:kern w:val="1"/>
          <w:sz w:val="30"/>
          <w:szCs w:val="30"/>
        </w:rPr>
        <w:t>”战略，着力推进矿业科技创新转化发展，将渭南市建设成为具有山水灵气的陕西东大门。</w:t>
      </w:r>
    </w:p>
    <w:p>
      <w:pPr>
        <w:pStyle w:val="2"/>
        <w:rPr>
          <w:rFonts w:ascii="仿宋_GB2312" w:eastAsia="仿宋_GB2312"/>
          <w:sz w:val="30"/>
          <w:szCs w:val="30"/>
        </w:rPr>
      </w:pPr>
      <w:bookmarkStart w:id="24" w:name="_Toc497142714"/>
      <w:r>
        <w:rPr>
          <w:rFonts w:hint="eastAsia" w:ascii="仿宋_GB2312" w:eastAsia="仿宋_GB2312"/>
          <w:sz w:val="30"/>
          <w:szCs w:val="30"/>
        </w:rPr>
        <w:t>二、基本原则</w:t>
      </w:r>
      <w:bookmarkEnd w:id="24"/>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（一）</w:t>
      </w:r>
      <w:r>
        <w:rPr>
          <w:rFonts w:hint="eastAsia" w:ascii="仿宋_GB2312" w:hAnsi="仿宋" w:eastAsia="仿宋_GB2312"/>
          <w:kern w:val="1"/>
          <w:sz w:val="30"/>
          <w:szCs w:val="30"/>
        </w:rPr>
        <w:t>坚持生态优先，协调发展原则</w:t>
      </w:r>
      <w:r>
        <w:rPr>
          <w:rFonts w:hint="eastAsia" w:ascii="仿宋_GB2312" w:hAnsi="宋体" w:eastAsia="仿宋_GB2312"/>
          <w:kern w:val="1"/>
          <w:sz w:val="30"/>
          <w:szCs w:val="30"/>
        </w:rPr>
        <w:t>。</w:t>
      </w:r>
      <w:r>
        <w:rPr>
          <w:rFonts w:hint="eastAsia" w:ascii="仿宋_GB2312" w:hAnsi="仿宋" w:eastAsia="仿宋_GB2312"/>
          <w:kern w:val="1"/>
          <w:sz w:val="30"/>
          <w:szCs w:val="30"/>
        </w:rPr>
        <w:t>突出生态环境保护，严守生态红线，</w:t>
      </w:r>
      <w:r>
        <w:rPr>
          <w:rFonts w:hint="eastAsia" w:ascii="仿宋_GB2312" w:hAnsi="宋体" w:eastAsia="仿宋_GB2312"/>
          <w:kern w:val="1"/>
          <w:sz w:val="30"/>
          <w:szCs w:val="30"/>
        </w:rPr>
        <w:t>大力推进生态文明建设，</w:t>
      </w:r>
      <w:r>
        <w:rPr>
          <w:rFonts w:hint="eastAsia" w:ascii="仿宋_GB2312" w:hAnsi="仿宋" w:eastAsia="仿宋_GB2312"/>
          <w:kern w:val="1"/>
          <w:sz w:val="30"/>
          <w:szCs w:val="30"/>
        </w:rPr>
        <w:t>促进资源开发与生态环境保护协调发展</w:t>
      </w:r>
      <w:r>
        <w:rPr>
          <w:rFonts w:hint="eastAsia" w:ascii="仿宋_GB2312" w:hAnsi="宋体" w:eastAsia="仿宋_GB2312"/>
          <w:kern w:val="1"/>
          <w:sz w:val="30"/>
          <w:szCs w:val="30"/>
        </w:rPr>
        <w:t>。</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（二）</w:t>
      </w:r>
      <w:r>
        <w:rPr>
          <w:rFonts w:hint="eastAsia" w:ascii="仿宋_GB2312" w:hAnsi="仿宋" w:eastAsia="仿宋_GB2312"/>
          <w:kern w:val="1"/>
          <w:sz w:val="30"/>
          <w:szCs w:val="30"/>
        </w:rPr>
        <w:t>坚持调整优化，市场配置原则</w:t>
      </w:r>
      <w:r>
        <w:rPr>
          <w:rFonts w:hint="eastAsia" w:ascii="仿宋_GB2312" w:hAnsi="宋体" w:eastAsia="仿宋_GB2312"/>
          <w:kern w:val="1"/>
          <w:sz w:val="30"/>
          <w:szCs w:val="30"/>
        </w:rPr>
        <w:t>。深入实施创新驱动发展战略，加快矿业结构调整及转型升级发展，推进市场体系建设，发挥市场资源配置作用。</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（三）</w:t>
      </w:r>
      <w:r>
        <w:rPr>
          <w:rFonts w:hint="eastAsia" w:ascii="仿宋_GB2312" w:hAnsi="仿宋" w:eastAsia="仿宋_GB2312"/>
          <w:kern w:val="1"/>
          <w:sz w:val="30"/>
          <w:szCs w:val="30"/>
        </w:rPr>
        <w:t>坚持找矿突破，扩大资源原则</w:t>
      </w:r>
      <w:r>
        <w:rPr>
          <w:rFonts w:hint="eastAsia" w:ascii="仿宋_GB2312" w:hAnsi="宋体" w:eastAsia="仿宋_GB2312"/>
          <w:kern w:val="1"/>
          <w:sz w:val="30"/>
          <w:szCs w:val="30"/>
        </w:rPr>
        <w:t>。持续推进找矿突破，增加资源储量，加强资源保护与合理开发利用，提高渭南市矿产资源安全保障水平。</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（四）</w:t>
      </w:r>
      <w:r>
        <w:rPr>
          <w:rFonts w:hint="eastAsia" w:ascii="仿宋_GB2312" w:hAnsi="仿宋" w:eastAsia="仿宋_GB2312"/>
          <w:kern w:val="1"/>
          <w:sz w:val="30"/>
          <w:szCs w:val="30"/>
        </w:rPr>
        <w:t>坚持集约节约，科技兴矿原则。引进先进科学技术，促进优势矿产的勘查、开发利用。推广资源集约节约利用，提高资源综合利用水平。</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（五）</w:t>
      </w:r>
      <w:r>
        <w:rPr>
          <w:rFonts w:hint="eastAsia" w:ascii="仿宋_GB2312" w:hAnsi="仿宋" w:eastAsia="仿宋_GB2312"/>
          <w:kern w:val="1"/>
          <w:sz w:val="30"/>
          <w:szCs w:val="30"/>
        </w:rPr>
        <w:t>坚持资源惠民，造福地方原则</w:t>
      </w:r>
      <w:r>
        <w:rPr>
          <w:rFonts w:hint="eastAsia" w:ascii="仿宋_GB2312" w:hAnsi="宋体" w:eastAsia="仿宋_GB2312"/>
          <w:kern w:val="1"/>
          <w:sz w:val="30"/>
          <w:szCs w:val="30"/>
        </w:rPr>
        <w:t>。按照国家扶贫攻坚的总体部署，</w:t>
      </w:r>
      <w:r>
        <w:rPr>
          <w:rFonts w:hint="eastAsia" w:ascii="仿宋_GB2312" w:hAnsi="仿宋" w:eastAsia="仿宋_GB2312"/>
          <w:kern w:val="1"/>
          <w:sz w:val="30"/>
          <w:szCs w:val="30"/>
        </w:rPr>
        <w:t>合理确定集中连片特困地区矿产资源开发利用，加快资源优势向经济优势转化，实现资源开发和惠民改善的双赢。</w:t>
      </w:r>
    </w:p>
    <w:p>
      <w:pPr>
        <w:pStyle w:val="2"/>
        <w:ind w:firstLine="200"/>
        <w:rPr>
          <w:rFonts w:ascii="仿宋_GB2312" w:eastAsia="仿宋_GB2312"/>
          <w:sz w:val="30"/>
          <w:szCs w:val="30"/>
        </w:rPr>
      </w:pPr>
      <w:bookmarkStart w:id="25" w:name="_Toc497142715"/>
      <w:r>
        <w:rPr>
          <w:rFonts w:hint="eastAsia" w:ascii="仿宋_GB2312" w:eastAsia="仿宋_GB2312"/>
          <w:sz w:val="30"/>
          <w:szCs w:val="30"/>
        </w:rPr>
        <w:t>三、规划目标与指标</w:t>
      </w:r>
      <w:bookmarkEnd w:id="25"/>
    </w:p>
    <w:p>
      <w:pPr>
        <w:spacing w:line="360" w:lineRule="auto"/>
        <w:ind w:firstLine="600" w:firstLineChars="200"/>
        <w:rPr>
          <w:rFonts w:ascii="仿宋_GB2312" w:hAnsi="宋体" w:eastAsia="仿宋_GB2312"/>
          <w:sz w:val="30"/>
          <w:szCs w:val="30"/>
        </w:rPr>
      </w:pPr>
      <w:r>
        <w:rPr>
          <w:rFonts w:hint="eastAsia" w:ascii="仿宋_GB2312" w:hAnsi="宋体" w:eastAsia="仿宋_GB2312"/>
          <w:kern w:val="1"/>
          <w:sz w:val="30"/>
          <w:szCs w:val="30"/>
        </w:rPr>
        <w:t>继续加强渭南市中部、北部建筑材料和能源矿产及</w:t>
      </w:r>
      <w:r>
        <w:rPr>
          <w:rFonts w:hint="eastAsia" w:ascii="仿宋_GB2312" w:eastAsia="仿宋_GB2312"/>
          <w:sz w:val="30"/>
          <w:szCs w:val="30"/>
          <w:shd w:val="clear" w:color="auto" w:fill="FFFFFF"/>
        </w:rPr>
        <w:t>渭南钼矿资源</w:t>
      </w:r>
      <w:r>
        <w:rPr>
          <w:rFonts w:hint="eastAsia" w:ascii="仿宋_GB2312" w:hAnsi="宋体" w:eastAsia="仿宋_GB2312"/>
          <w:kern w:val="1"/>
          <w:sz w:val="30"/>
          <w:szCs w:val="30"/>
        </w:rPr>
        <w:t>基地建设。</w:t>
      </w:r>
      <w:r>
        <w:rPr>
          <w:rFonts w:hint="eastAsia" w:ascii="仿宋_GB2312" w:hAnsi="宋体" w:eastAsia="仿宋_GB2312"/>
          <w:sz w:val="30"/>
          <w:szCs w:val="30"/>
        </w:rPr>
        <w:t>加大优势矿产勘查开发力度，确保煤、金、钼等主要矿产资源储量不断增加，延长矿山服务年限，保障矿业可持续发展。宏观调控、管理矿产资源的能力全面提升，以市场为主导配置资源的机制不断完善。</w:t>
      </w:r>
      <w:r>
        <w:rPr>
          <w:rFonts w:hint="eastAsia" w:ascii="仿宋_GB2312" w:eastAsia="仿宋_GB2312"/>
          <w:sz w:val="30"/>
          <w:szCs w:val="30"/>
        </w:rPr>
        <w:t>到2020年，基本建立安全、稳定、经济的资源保障体系，基本形成节约高效、环境友好、矿地和谐的</w:t>
      </w:r>
      <w:r>
        <w:rPr>
          <w:rFonts w:hint="eastAsia" w:ascii="仿宋_GB2312" w:hAnsi="宋体" w:eastAsia="仿宋_GB2312"/>
          <w:sz w:val="30"/>
          <w:szCs w:val="30"/>
        </w:rPr>
        <w:t>绿色矿业格局，矿山地质环境状况明显改善，矿山废弃地土地复垦程度不断提高。</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sz w:val="30"/>
          <w:szCs w:val="30"/>
        </w:rPr>
        <w:t>（一）</w:t>
      </w:r>
      <w:r>
        <w:rPr>
          <w:rFonts w:hint="eastAsia" w:ascii="仿宋_GB2312" w:hAnsi="宋体" w:eastAsia="仿宋_GB2312"/>
          <w:kern w:val="1"/>
          <w:sz w:val="30"/>
          <w:szCs w:val="30"/>
        </w:rPr>
        <w:t>2020年规划目标</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sz w:val="30"/>
          <w:szCs w:val="30"/>
        </w:rPr>
        <w:t>加大能源和非能源重要矿产勘查，</w:t>
      </w:r>
      <w:r>
        <w:rPr>
          <w:rFonts w:hint="eastAsia" w:ascii="仿宋_GB2312" w:hAnsi="宋体" w:eastAsia="仿宋_GB2312"/>
          <w:kern w:val="1"/>
          <w:sz w:val="30"/>
          <w:szCs w:val="30"/>
        </w:rPr>
        <w:t>以“急、优、稀、特”矿种为主攻方向，圈定新的找矿靶区，持续加大对浅成地热等新能源以及氦、铌、钽、锂等稀有矿产的勘查力度。预期新发现重要矿产地3处，勘查靶区2个，提供大型勘查基地1处，力争查明中型以上矿床2处。</w:t>
      </w:r>
    </w:p>
    <w:p>
      <w:pPr>
        <w:spacing w:afterLines="50" w:line="360" w:lineRule="auto"/>
        <w:ind w:firstLine="600" w:firstLineChars="200"/>
        <w:rPr>
          <w:rFonts w:ascii="仿宋_GB2312" w:hAnsi="宋体" w:eastAsia="仿宋_GB2312"/>
          <w:b/>
          <w:sz w:val="24"/>
          <w:szCs w:val="24"/>
        </w:rPr>
      </w:pPr>
      <w:r>
        <w:rPr>
          <w:rFonts w:hint="eastAsia" w:ascii="仿宋_GB2312" w:hAnsi="仿宋" w:eastAsia="仿宋_GB2312"/>
          <w:kern w:val="1"/>
          <w:sz w:val="30"/>
          <w:szCs w:val="30"/>
        </w:rPr>
        <w:t>矿业经济年产值超过1900亿元。</w:t>
      </w:r>
      <w:r>
        <w:rPr>
          <w:rFonts w:hint="eastAsia" w:ascii="仿宋_GB2312" w:hAnsi="宋体" w:eastAsia="仿宋_GB2312"/>
          <w:sz w:val="30"/>
          <w:szCs w:val="30"/>
        </w:rPr>
        <w:t>矿产资源开发利用布局和</w:t>
      </w:r>
    </w:p>
    <w:tbl>
      <w:tblPr>
        <w:tblStyle w:val="25"/>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75"/>
        <w:gridCol w:w="17"/>
        <w:gridCol w:w="2835"/>
        <w:gridCol w:w="1134"/>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080" w:type="dxa"/>
            <w:gridSpan w:val="7"/>
            <w:vAlign w:val="center"/>
          </w:tcPr>
          <w:p>
            <w:pPr>
              <w:spacing w:line="400" w:lineRule="exact"/>
              <w:jc w:val="center"/>
              <w:rPr>
                <w:rFonts w:ascii="宋体" w:hAnsi="宋体"/>
                <w:b/>
                <w:sz w:val="24"/>
                <w:szCs w:val="24"/>
              </w:rPr>
            </w:pPr>
            <w:r>
              <w:rPr>
                <w:rFonts w:hint="eastAsia" w:ascii="宋体" w:hAnsi="宋体" w:cs="宋体"/>
                <w:b/>
                <w:bCs/>
                <w:szCs w:val="21"/>
              </w:rPr>
              <w:t>专栏四    矿产资源勘查、开发、矿山地质环境治理和土地复垦主要指标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spacing w:line="400" w:lineRule="exact"/>
              <w:jc w:val="center"/>
              <w:rPr>
                <w:rFonts w:ascii="宋体" w:hAnsi="宋体"/>
                <w:b/>
                <w:szCs w:val="21"/>
              </w:rPr>
            </w:pPr>
            <w:r>
              <w:rPr>
                <w:rFonts w:hint="eastAsia" w:ascii="宋体" w:hAnsi="宋体"/>
                <w:b/>
                <w:szCs w:val="21"/>
              </w:rPr>
              <w:t>类别</w:t>
            </w:r>
          </w:p>
        </w:tc>
        <w:tc>
          <w:tcPr>
            <w:tcW w:w="3827" w:type="dxa"/>
            <w:gridSpan w:val="3"/>
            <w:vAlign w:val="center"/>
          </w:tcPr>
          <w:p>
            <w:pPr>
              <w:spacing w:line="400" w:lineRule="exact"/>
              <w:jc w:val="center"/>
              <w:rPr>
                <w:rFonts w:ascii="宋体" w:hAnsi="宋体"/>
                <w:b/>
                <w:szCs w:val="21"/>
              </w:rPr>
            </w:pPr>
            <w:r>
              <w:rPr>
                <w:rFonts w:hint="eastAsia" w:ascii="宋体" w:hAnsi="宋体"/>
                <w:b/>
                <w:szCs w:val="21"/>
              </w:rPr>
              <w:t>指    标</w:t>
            </w:r>
          </w:p>
        </w:tc>
        <w:tc>
          <w:tcPr>
            <w:tcW w:w="1134" w:type="dxa"/>
          </w:tcPr>
          <w:p>
            <w:pPr>
              <w:spacing w:line="400" w:lineRule="exact"/>
              <w:jc w:val="center"/>
              <w:rPr>
                <w:rFonts w:ascii="宋体" w:hAnsi="宋体"/>
                <w:b/>
                <w:szCs w:val="21"/>
              </w:rPr>
            </w:pPr>
            <w:r>
              <w:rPr>
                <w:rFonts w:hint="eastAsia" w:ascii="宋体" w:hAnsi="宋体"/>
                <w:b/>
                <w:szCs w:val="21"/>
              </w:rPr>
              <w:t>2015年</w:t>
            </w:r>
          </w:p>
        </w:tc>
        <w:tc>
          <w:tcPr>
            <w:tcW w:w="1134" w:type="dxa"/>
          </w:tcPr>
          <w:p>
            <w:pPr>
              <w:spacing w:line="400" w:lineRule="exact"/>
              <w:jc w:val="center"/>
              <w:rPr>
                <w:rFonts w:ascii="宋体" w:hAnsi="宋体"/>
                <w:b/>
                <w:szCs w:val="21"/>
              </w:rPr>
            </w:pPr>
            <w:r>
              <w:rPr>
                <w:rFonts w:hint="eastAsia" w:ascii="宋体" w:hAnsi="宋体"/>
                <w:b/>
                <w:szCs w:val="21"/>
              </w:rPr>
              <w:t>2020年</w:t>
            </w:r>
          </w:p>
        </w:tc>
        <w:tc>
          <w:tcPr>
            <w:tcW w:w="851" w:type="dxa"/>
          </w:tcPr>
          <w:p>
            <w:pPr>
              <w:spacing w:line="400" w:lineRule="exact"/>
              <w:jc w:val="center"/>
              <w:rPr>
                <w:rFonts w:ascii="宋体" w:hAnsi="宋体"/>
                <w:b/>
                <w:szCs w:val="21"/>
                <w:highlight w:val="yellow"/>
              </w:rPr>
            </w:pPr>
            <w:r>
              <w:rPr>
                <w:rFonts w:hint="eastAsia" w:ascii="宋体" w:hAnsi="宋体"/>
                <w:b/>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Merge w:val="restart"/>
            <w:vAlign w:val="center"/>
          </w:tcPr>
          <w:p>
            <w:pPr>
              <w:jc w:val="center"/>
              <w:rPr>
                <w:rFonts w:ascii="宋体" w:hAnsi="宋体" w:cs="宋体"/>
                <w:szCs w:val="21"/>
              </w:rPr>
            </w:pPr>
            <w:r>
              <w:rPr>
                <w:rFonts w:hint="eastAsia" w:ascii="宋体" w:hAnsi="宋体" w:cs="宋体"/>
                <w:szCs w:val="21"/>
              </w:rPr>
              <w:t>矿产资</w:t>
            </w:r>
          </w:p>
          <w:p>
            <w:pPr>
              <w:jc w:val="center"/>
              <w:rPr>
                <w:rFonts w:ascii="宋体" w:hAnsi="宋体"/>
                <w:szCs w:val="21"/>
              </w:rPr>
            </w:pPr>
            <w:r>
              <w:rPr>
                <w:rFonts w:hint="eastAsia" w:ascii="宋体" w:hAnsi="宋体" w:cs="宋体"/>
                <w:szCs w:val="21"/>
              </w:rPr>
              <w:t>源勘查</w:t>
            </w:r>
          </w:p>
        </w:tc>
        <w:tc>
          <w:tcPr>
            <w:tcW w:w="3827" w:type="dxa"/>
            <w:gridSpan w:val="3"/>
            <w:vAlign w:val="center"/>
          </w:tcPr>
          <w:p>
            <w:pPr>
              <w:spacing w:line="400" w:lineRule="exact"/>
              <w:jc w:val="center"/>
              <w:rPr>
                <w:rFonts w:ascii="宋体" w:hAnsi="宋体"/>
                <w:szCs w:val="21"/>
              </w:rPr>
            </w:pPr>
            <w:r>
              <w:rPr>
                <w:rFonts w:hint="eastAsia" w:ascii="宋体" w:hAnsi="宋体"/>
                <w:szCs w:val="21"/>
              </w:rPr>
              <w:t>新发现重要矿产地（处）</w:t>
            </w:r>
          </w:p>
        </w:tc>
        <w:tc>
          <w:tcPr>
            <w:tcW w:w="1134" w:type="dxa"/>
          </w:tcPr>
          <w:p>
            <w:pPr>
              <w:spacing w:line="400" w:lineRule="exact"/>
              <w:jc w:val="center"/>
              <w:rPr>
                <w:rFonts w:ascii="宋体" w:hAnsi="宋体"/>
                <w:szCs w:val="21"/>
              </w:rPr>
            </w:pPr>
            <w:r>
              <w:rPr>
                <w:rFonts w:hint="eastAsia" w:ascii="宋体" w:hAnsi="宋体"/>
                <w:szCs w:val="21"/>
              </w:rPr>
              <w:t>／</w:t>
            </w:r>
          </w:p>
        </w:tc>
        <w:tc>
          <w:tcPr>
            <w:tcW w:w="1134" w:type="dxa"/>
          </w:tcPr>
          <w:p>
            <w:pPr>
              <w:spacing w:line="400" w:lineRule="exact"/>
              <w:jc w:val="center"/>
              <w:rPr>
                <w:rFonts w:ascii="宋体" w:hAnsi="宋体"/>
                <w:szCs w:val="21"/>
              </w:rPr>
            </w:pPr>
            <w:r>
              <w:rPr>
                <w:rFonts w:hint="eastAsia" w:ascii="宋体" w:hAnsi="宋体"/>
                <w:szCs w:val="21"/>
              </w:rPr>
              <w:t>〔3〕</w:t>
            </w:r>
          </w:p>
        </w:tc>
        <w:tc>
          <w:tcPr>
            <w:tcW w:w="851" w:type="dxa"/>
            <w:vMerge w:val="restart"/>
            <w:vAlign w:val="center"/>
          </w:tcPr>
          <w:p>
            <w:pPr>
              <w:spacing w:line="400" w:lineRule="exact"/>
              <w:jc w:val="center"/>
              <w:rPr>
                <w:rFonts w:ascii="宋体" w:hAnsi="宋体"/>
                <w:szCs w:val="21"/>
                <w:highlight w:val="yellow"/>
              </w:rPr>
            </w:pPr>
            <w:r>
              <w:rPr>
                <w:rFonts w:hint="eastAsia" w:ascii="宋体" w:hAnsi="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Merge w:val="continue"/>
            <w:vAlign w:val="center"/>
          </w:tcPr>
          <w:p>
            <w:pPr>
              <w:spacing w:line="400" w:lineRule="exact"/>
              <w:jc w:val="center"/>
              <w:rPr>
                <w:rFonts w:ascii="宋体" w:hAnsi="宋体"/>
                <w:szCs w:val="21"/>
              </w:rPr>
            </w:pPr>
          </w:p>
        </w:tc>
        <w:tc>
          <w:tcPr>
            <w:tcW w:w="992" w:type="dxa"/>
            <w:gridSpan w:val="2"/>
            <w:vMerge w:val="restart"/>
            <w:vAlign w:val="center"/>
          </w:tcPr>
          <w:p>
            <w:pPr>
              <w:spacing w:line="400" w:lineRule="exact"/>
              <w:jc w:val="center"/>
              <w:rPr>
                <w:rFonts w:ascii="宋体" w:hAnsi="宋体"/>
                <w:szCs w:val="21"/>
              </w:rPr>
            </w:pPr>
            <w:r>
              <w:rPr>
                <w:rFonts w:hint="eastAsia" w:ascii="宋体" w:hAnsi="宋体"/>
                <w:szCs w:val="21"/>
              </w:rPr>
              <w:t>新增</w:t>
            </w:r>
          </w:p>
          <w:p>
            <w:pPr>
              <w:spacing w:line="400" w:lineRule="exact"/>
              <w:jc w:val="center"/>
              <w:rPr>
                <w:rFonts w:ascii="宋体" w:hAnsi="宋体"/>
                <w:szCs w:val="21"/>
              </w:rPr>
            </w:pPr>
            <w:r>
              <w:rPr>
                <w:rFonts w:hint="eastAsia" w:ascii="宋体" w:hAnsi="宋体"/>
                <w:szCs w:val="21"/>
              </w:rPr>
              <w:t>查明</w:t>
            </w:r>
          </w:p>
          <w:p>
            <w:pPr>
              <w:spacing w:line="400" w:lineRule="exact"/>
              <w:jc w:val="center"/>
              <w:rPr>
                <w:rFonts w:ascii="宋体" w:hAnsi="宋体"/>
                <w:szCs w:val="21"/>
              </w:rPr>
            </w:pPr>
            <w:r>
              <w:rPr>
                <w:rFonts w:hint="eastAsia" w:ascii="宋体" w:hAnsi="宋体"/>
                <w:szCs w:val="21"/>
              </w:rPr>
              <w:t>资源</w:t>
            </w:r>
          </w:p>
          <w:p>
            <w:pPr>
              <w:spacing w:line="400" w:lineRule="exact"/>
              <w:jc w:val="center"/>
              <w:rPr>
                <w:rFonts w:ascii="宋体" w:hAnsi="宋体"/>
                <w:szCs w:val="21"/>
              </w:rPr>
            </w:pPr>
            <w:r>
              <w:rPr>
                <w:rFonts w:hint="eastAsia" w:ascii="宋体" w:hAnsi="宋体"/>
                <w:szCs w:val="21"/>
              </w:rPr>
              <w:t>储量</w:t>
            </w:r>
          </w:p>
        </w:tc>
        <w:tc>
          <w:tcPr>
            <w:tcW w:w="2835" w:type="dxa"/>
            <w:vAlign w:val="center"/>
          </w:tcPr>
          <w:p>
            <w:pPr>
              <w:spacing w:line="400" w:lineRule="exact"/>
              <w:jc w:val="center"/>
              <w:rPr>
                <w:rFonts w:ascii="宋体" w:hAnsi="宋体"/>
                <w:szCs w:val="21"/>
              </w:rPr>
            </w:pPr>
            <w:r>
              <w:rPr>
                <w:rFonts w:hint="eastAsia" w:ascii="宋体" w:hAnsi="宋体"/>
                <w:szCs w:val="21"/>
              </w:rPr>
              <w:t>煤炭（亿吨）</w:t>
            </w:r>
          </w:p>
        </w:tc>
        <w:tc>
          <w:tcPr>
            <w:tcW w:w="1134" w:type="dxa"/>
          </w:tcPr>
          <w:p>
            <w:pPr>
              <w:spacing w:line="400" w:lineRule="exact"/>
              <w:jc w:val="center"/>
              <w:rPr>
                <w:rFonts w:ascii="宋体" w:hAnsi="宋体"/>
                <w:szCs w:val="21"/>
              </w:rPr>
            </w:pPr>
            <w:r>
              <w:rPr>
                <w:rFonts w:hint="eastAsia" w:ascii="宋体" w:hAnsi="宋体"/>
                <w:szCs w:val="21"/>
              </w:rPr>
              <w:t>／</w:t>
            </w:r>
          </w:p>
        </w:tc>
        <w:tc>
          <w:tcPr>
            <w:tcW w:w="1134" w:type="dxa"/>
          </w:tcPr>
          <w:p>
            <w:pPr>
              <w:spacing w:line="400" w:lineRule="exact"/>
              <w:jc w:val="center"/>
              <w:rPr>
                <w:rFonts w:ascii="宋体" w:hAnsi="宋体"/>
                <w:szCs w:val="21"/>
              </w:rPr>
            </w:pPr>
            <w:r>
              <w:rPr>
                <w:rFonts w:hint="eastAsia" w:ascii="宋体" w:hAnsi="宋体"/>
                <w:szCs w:val="21"/>
              </w:rPr>
              <w:t>〔10〕</w:t>
            </w:r>
          </w:p>
        </w:tc>
        <w:tc>
          <w:tcPr>
            <w:tcW w:w="851" w:type="dxa"/>
            <w:vMerge w:val="continue"/>
          </w:tcPr>
          <w:p>
            <w:pPr>
              <w:spacing w:line="40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Merge w:val="continue"/>
            <w:vAlign w:val="center"/>
          </w:tcPr>
          <w:p>
            <w:pPr>
              <w:spacing w:line="400" w:lineRule="exact"/>
              <w:jc w:val="center"/>
              <w:rPr>
                <w:rFonts w:ascii="宋体" w:hAnsi="宋体"/>
                <w:szCs w:val="21"/>
              </w:rPr>
            </w:pPr>
          </w:p>
        </w:tc>
        <w:tc>
          <w:tcPr>
            <w:tcW w:w="992" w:type="dxa"/>
            <w:gridSpan w:val="2"/>
            <w:vMerge w:val="continue"/>
            <w:vAlign w:val="center"/>
          </w:tcPr>
          <w:p>
            <w:pPr>
              <w:spacing w:line="400" w:lineRule="exact"/>
              <w:jc w:val="center"/>
              <w:rPr>
                <w:rFonts w:ascii="宋体" w:hAnsi="宋体"/>
                <w:szCs w:val="21"/>
              </w:rPr>
            </w:pPr>
          </w:p>
        </w:tc>
        <w:tc>
          <w:tcPr>
            <w:tcW w:w="2835" w:type="dxa"/>
            <w:vAlign w:val="center"/>
          </w:tcPr>
          <w:p>
            <w:pPr>
              <w:spacing w:line="400" w:lineRule="exact"/>
              <w:jc w:val="center"/>
              <w:rPr>
                <w:rFonts w:ascii="宋体" w:hAnsi="宋体"/>
                <w:szCs w:val="21"/>
              </w:rPr>
            </w:pPr>
            <w:r>
              <w:rPr>
                <w:rFonts w:hint="eastAsia" w:ascii="宋体" w:hAnsi="宋体"/>
                <w:szCs w:val="21"/>
              </w:rPr>
              <w:t>煤层气（亿立方米）</w:t>
            </w:r>
          </w:p>
        </w:tc>
        <w:tc>
          <w:tcPr>
            <w:tcW w:w="1134" w:type="dxa"/>
          </w:tcPr>
          <w:p>
            <w:pPr>
              <w:spacing w:line="400" w:lineRule="exact"/>
              <w:jc w:val="center"/>
              <w:rPr>
                <w:rFonts w:ascii="宋体" w:hAnsi="宋体"/>
                <w:szCs w:val="21"/>
              </w:rPr>
            </w:pPr>
            <w:r>
              <w:rPr>
                <w:rFonts w:hint="eastAsia" w:ascii="宋体" w:hAnsi="宋体"/>
                <w:szCs w:val="21"/>
              </w:rPr>
              <w:t>／</w:t>
            </w:r>
          </w:p>
        </w:tc>
        <w:tc>
          <w:tcPr>
            <w:tcW w:w="1134" w:type="dxa"/>
          </w:tcPr>
          <w:p>
            <w:pPr>
              <w:spacing w:line="400" w:lineRule="exact"/>
              <w:jc w:val="center"/>
              <w:rPr>
                <w:rFonts w:ascii="宋体" w:hAnsi="宋体"/>
                <w:szCs w:val="21"/>
              </w:rPr>
            </w:pPr>
            <w:r>
              <w:rPr>
                <w:rFonts w:hint="eastAsia" w:ascii="宋体" w:hAnsi="宋体"/>
                <w:szCs w:val="21"/>
              </w:rPr>
              <w:t>〔10〕</w:t>
            </w:r>
          </w:p>
        </w:tc>
        <w:tc>
          <w:tcPr>
            <w:tcW w:w="851" w:type="dxa"/>
            <w:vMerge w:val="continue"/>
          </w:tcPr>
          <w:p>
            <w:pPr>
              <w:spacing w:line="40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Merge w:val="continue"/>
            <w:vAlign w:val="center"/>
          </w:tcPr>
          <w:p>
            <w:pPr>
              <w:spacing w:line="400" w:lineRule="exact"/>
              <w:jc w:val="center"/>
              <w:rPr>
                <w:rFonts w:ascii="宋体" w:hAnsi="宋体"/>
                <w:szCs w:val="21"/>
              </w:rPr>
            </w:pPr>
          </w:p>
        </w:tc>
        <w:tc>
          <w:tcPr>
            <w:tcW w:w="992" w:type="dxa"/>
            <w:gridSpan w:val="2"/>
            <w:vMerge w:val="continue"/>
            <w:vAlign w:val="center"/>
          </w:tcPr>
          <w:p>
            <w:pPr>
              <w:spacing w:line="400" w:lineRule="exact"/>
              <w:jc w:val="center"/>
              <w:rPr>
                <w:rFonts w:ascii="宋体" w:hAnsi="宋体"/>
                <w:szCs w:val="21"/>
              </w:rPr>
            </w:pPr>
          </w:p>
        </w:tc>
        <w:tc>
          <w:tcPr>
            <w:tcW w:w="2835" w:type="dxa"/>
            <w:vAlign w:val="center"/>
          </w:tcPr>
          <w:p>
            <w:pPr>
              <w:spacing w:line="400" w:lineRule="exact"/>
              <w:jc w:val="center"/>
              <w:rPr>
                <w:rFonts w:ascii="宋体" w:hAnsi="宋体"/>
                <w:szCs w:val="21"/>
              </w:rPr>
            </w:pPr>
            <w:r>
              <w:rPr>
                <w:rFonts w:hint="eastAsia" w:ascii="宋体" w:hAnsi="宋体"/>
                <w:szCs w:val="21"/>
              </w:rPr>
              <w:t>铅锌（金属万吨）</w:t>
            </w:r>
          </w:p>
        </w:tc>
        <w:tc>
          <w:tcPr>
            <w:tcW w:w="1134" w:type="dxa"/>
          </w:tcPr>
          <w:p>
            <w:pPr>
              <w:spacing w:line="400" w:lineRule="exact"/>
              <w:jc w:val="center"/>
              <w:rPr>
                <w:rFonts w:ascii="宋体" w:hAnsi="宋体"/>
                <w:szCs w:val="21"/>
              </w:rPr>
            </w:pPr>
            <w:r>
              <w:rPr>
                <w:rFonts w:hint="eastAsia" w:ascii="宋体" w:hAnsi="宋体"/>
                <w:szCs w:val="21"/>
              </w:rPr>
              <w:t>／</w:t>
            </w:r>
          </w:p>
        </w:tc>
        <w:tc>
          <w:tcPr>
            <w:tcW w:w="1134" w:type="dxa"/>
          </w:tcPr>
          <w:p>
            <w:pPr>
              <w:spacing w:line="400" w:lineRule="exact"/>
              <w:jc w:val="center"/>
              <w:rPr>
                <w:rFonts w:ascii="宋体" w:hAnsi="宋体"/>
                <w:szCs w:val="21"/>
              </w:rPr>
            </w:pPr>
            <w:r>
              <w:rPr>
                <w:rFonts w:hint="eastAsia" w:ascii="宋体" w:hAnsi="宋体"/>
                <w:szCs w:val="21"/>
              </w:rPr>
              <w:t>〔5〕</w:t>
            </w:r>
          </w:p>
        </w:tc>
        <w:tc>
          <w:tcPr>
            <w:tcW w:w="851" w:type="dxa"/>
            <w:vMerge w:val="continue"/>
          </w:tcPr>
          <w:p>
            <w:pPr>
              <w:spacing w:line="40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Merge w:val="continue"/>
            <w:vAlign w:val="center"/>
          </w:tcPr>
          <w:p>
            <w:pPr>
              <w:spacing w:line="400" w:lineRule="exact"/>
              <w:jc w:val="center"/>
              <w:rPr>
                <w:rFonts w:ascii="宋体" w:hAnsi="宋体"/>
                <w:szCs w:val="21"/>
              </w:rPr>
            </w:pPr>
          </w:p>
        </w:tc>
        <w:tc>
          <w:tcPr>
            <w:tcW w:w="992" w:type="dxa"/>
            <w:gridSpan w:val="2"/>
            <w:vMerge w:val="continue"/>
            <w:vAlign w:val="center"/>
          </w:tcPr>
          <w:p>
            <w:pPr>
              <w:spacing w:line="400" w:lineRule="exact"/>
              <w:jc w:val="center"/>
              <w:rPr>
                <w:rFonts w:ascii="宋体" w:hAnsi="宋体"/>
                <w:szCs w:val="21"/>
              </w:rPr>
            </w:pPr>
          </w:p>
        </w:tc>
        <w:tc>
          <w:tcPr>
            <w:tcW w:w="2835" w:type="dxa"/>
            <w:vAlign w:val="center"/>
          </w:tcPr>
          <w:p>
            <w:pPr>
              <w:spacing w:line="400" w:lineRule="exact"/>
              <w:jc w:val="center"/>
              <w:rPr>
                <w:rFonts w:ascii="宋体" w:hAnsi="宋体"/>
                <w:szCs w:val="21"/>
              </w:rPr>
            </w:pPr>
            <w:r>
              <w:rPr>
                <w:rFonts w:hint="eastAsia" w:ascii="宋体" w:hAnsi="宋体"/>
                <w:szCs w:val="21"/>
              </w:rPr>
              <w:t>钼（金属万吨）</w:t>
            </w:r>
          </w:p>
        </w:tc>
        <w:tc>
          <w:tcPr>
            <w:tcW w:w="1134" w:type="dxa"/>
          </w:tcPr>
          <w:p>
            <w:pPr>
              <w:spacing w:line="400" w:lineRule="exact"/>
              <w:jc w:val="center"/>
              <w:rPr>
                <w:rFonts w:ascii="宋体" w:hAnsi="宋体"/>
                <w:szCs w:val="21"/>
              </w:rPr>
            </w:pPr>
            <w:r>
              <w:rPr>
                <w:rFonts w:hint="eastAsia" w:ascii="宋体" w:hAnsi="宋体"/>
                <w:szCs w:val="21"/>
              </w:rPr>
              <w:t>／</w:t>
            </w:r>
          </w:p>
        </w:tc>
        <w:tc>
          <w:tcPr>
            <w:tcW w:w="1134" w:type="dxa"/>
          </w:tcPr>
          <w:p>
            <w:pPr>
              <w:spacing w:line="400" w:lineRule="exact"/>
              <w:jc w:val="center"/>
              <w:rPr>
                <w:rFonts w:ascii="宋体" w:hAnsi="宋体"/>
                <w:szCs w:val="21"/>
              </w:rPr>
            </w:pPr>
            <w:r>
              <w:rPr>
                <w:rFonts w:hint="eastAsia" w:ascii="宋体" w:hAnsi="宋体"/>
                <w:szCs w:val="21"/>
              </w:rPr>
              <w:t>〔5〕</w:t>
            </w:r>
          </w:p>
        </w:tc>
        <w:tc>
          <w:tcPr>
            <w:tcW w:w="851" w:type="dxa"/>
            <w:vMerge w:val="continue"/>
          </w:tcPr>
          <w:p>
            <w:pPr>
              <w:spacing w:line="40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Merge w:val="continue"/>
            <w:vAlign w:val="center"/>
          </w:tcPr>
          <w:p>
            <w:pPr>
              <w:spacing w:line="400" w:lineRule="exact"/>
              <w:jc w:val="center"/>
              <w:rPr>
                <w:rFonts w:ascii="宋体" w:hAnsi="宋体"/>
                <w:szCs w:val="21"/>
              </w:rPr>
            </w:pPr>
          </w:p>
        </w:tc>
        <w:tc>
          <w:tcPr>
            <w:tcW w:w="992" w:type="dxa"/>
            <w:gridSpan w:val="2"/>
            <w:vMerge w:val="continue"/>
            <w:vAlign w:val="center"/>
          </w:tcPr>
          <w:p>
            <w:pPr>
              <w:spacing w:line="400" w:lineRule="exact"/>
              <w:jc w:val="center"/>
              <w:rPr>
                <w:rFonts w:ascii="宋体" w:hAnsi="宋体"/>
                <w:szCs w:val="21"/>
              </w:rPr>
            </w:pPr>
          </w:p>
        </w:tc>
        <w:tc>
          <w:tcPr>
            <w:tcW w:w="2835" w:type="dxa"/>
            <w:vAlign w:val="center"/>
          </w:tcPr>
          <w:p>
            <w:pPr>
              <w:spacing w:line="400" w:lineRule="exact"/>
              <w:jc w:val="center"/>
              <w:rPr>
                <w:rFonts w:ascii="宋体" w:hAnsi="宋体"/>
                <w:szCs w:val="21"/>
              </w:rPr>
            </w:pPr>
            <w:r>
              <w:rPr>
                <w:rFonts w:hint="eastAsia" w:ascii="宋体" w:hAnsi="宋体"/>
                <w:szCs w:val="21"/>
              </w:rPr>
              <w:t>金（金属吨）</w:t>
            </w:r>
          </w:p>
        </w:tc>
        <w:tc>
          <w:tcPr>
            <w:tcW w:w="1134" w:type="dxa"/>
          </w:tcPr>
          <w:p>
            <w:pPr>
              <w:spacing w:line="400" w:lineRule="exact"/>
              <w:jc w:val="center"/>
              <w:rPr>
                <w:rFonts w:ascii="宋体" w:hAnsi="宋体"/>
                <w:szCs w:val="21"/>
              </w:rPr>
            </w:pPr>
            <w:r>
              <w:rPr>
                <w:rFonts w:hint="eastAsia" w:ascii="宋体" w:hAnsi="宋体"/>
                <w:szCs w:val="21"/>
              </w:rPr>
              <w:t>／</w:t>
            </w:r>
          </w:p>
        </w:tc>
        <w:tc>
          <w:tcPr>
            <w:tcW w:w="1134" w:type="dxa"/>
          </w:tcPr>
          <w:p>
            <w:pPr>
              <w:spacing w:line="400" w:lineRule="exact"/>
              <w:jc w:val="center"/>
              <w:rPr>
                <w:rFonts w:ascii="宋体" w:hAnsi="宋体"/>
                <w:szCs w:val="21"/>
              </w:rPr>
            </w:pPr>
            <w:r>
              <w:rPr>
                <w:rFonts w:hint="eastAsia" w:ascii="宋体" w:hAnsi="宋体"/>
                <w:szCs w:val="21"/>
              </w:rPr>
              <w:t>〔10〕</w:t>
            </w:r>
          </w:p>
        </w:tc>
        <w:tc>
          <w:tcPr>
            <w:tcW w:w="851" w:type="dxa"/>
            <w:vMerge w:val="continue"/>
          </w:tcPr>
          <w:p>
            <w:pPr>
              <w:spacing w:line="40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Merge w:val="continue"/>
            <w:vAlign w:val="center"/>
          </w:tcPr>
          <w:p>
            <w:pPr>
              <w:spacing w:line="400" w:lineRule="exact"/>
              <w:jc w:val="center"/>
              <w:rPr>
                <w:rFonts w:ascii="宋体" w:hAnsi="宋体"/>
                <w:szCs w:val="21"/>
              </w:rPr>
            </w:pPr>
          </w:p>
        </w:tc>
        <w:tc>
          <w:tcPr>
            <w:tcW w:w="992" w:type="dxa"/>
            <w:gridSpan w:val="2"/>
            <w:vMerge w:val="continue"/>
            <w:vAlign w:val="center"/>
          </w:tcPr>
          <w:p>
            <w:pPr>
              <w:spacing w:line="400" w:lineRule="exact"/>
              <w:jc w:val="center"/>
              <w:rPr>
                <w:rFonts w:ascii="宋体" w:hAnsi="宋体"/>
                <w:szCs w:val="21"/>
              </w:rPr>
            </w:pPr>
          </w:p>
        </w:tc>
        <w:tc>
          <w:tcPr>
            <w:tcW w:w="2835" w:type="dxa"/>
            <w:vAlign w:val="center"/>
          </w:tcPr>
          <w:p>
            <w:pPr>
              <w:spacing w:line="400" w:lineRule="exact"/>
              <w:jc w:val="center"/>
              <w:rPr>
                <w:rFonts w:ascii="宋体" w:hAnsi="宋体"/>
                <w:szCs w:val="21"/>
              </w:rPr>
            </w:pPr>
            <w:r>
              <w:rPr>
                <w:rFonts w:hint="eastAsia" w:ascii="宋体" w:hAnsi="宋体"/>
                <w:szCs w:val="21"/>
              </w:rPr>
              <w:t>钨（WO</w:t>
            </w:r>
            <w:r>
              <w:rPr>
                <w:rFonts w:hint="eastAsia" w:ascii="宋体" w:hAnsi="宋体"/>
                <w:szCs w:val="21"/>
                <w:vertAlign w:val="subscript"/>
              </w:rPr>
              <w:t>3</w:t>
            </w:r>
            <w:r>
              <w:rPr>
                <w:rFonts w:hint="eastAsia" w:ascii="宋体" w:hAnsi="宋体"/>
                <w:szCs w:val="21"/>
              </w:rPr>
              <w:t>万吨）</w:t>
            </w:r>
          </w:p>
        </w:tc>
        <w:tc>
          <w:tcPr>
            <w:tcW w:w="1134" w:type="dxa"/>
          </w:tcPr>
          <w:p>
            <w:pPr>
              <w:spacing w:line="400" w:lineRule="exact"/>
              <w:jc w:val="center"/>
              <w:rPr>
                <w:rFonts w:ascii="宋体" w:hAnsi="宋体"/>
                <w:szCs w:val="21"/>
              </w:rPr>
            </w:pPr>
            <w:r>
              <w:rPr>
                <w:rFonts w:hint="eastAsia" w:ascii="宋体" w:hAnsi="宋体"/>
                <w:szCs w:val="21"/>
              </w:rPr>
              <w:t>／</w:t>
            </w:r>
          </w:p>
        </w:tc>
        <w:tc>
          <w:tcPr>
            <w:tcW w:w="1134" w:type="dxa"/>
          </w:tcPr>
          <w:p>
            <w:pPr>
              <w:spacing w:line="400" w:lineRule="exact"/>
              <w:jc w:val="center"/>
              <w:rPr>
                <w:rFonts w:ascii="宋体" w:hAnsi="宋体"/>
                <w:szCs w:val="21"/>
              </w:rPr>
            </w:pPr>
            <w:r>
              <w:rPr>
                <w:rFonts w:hint="eastAsia" w:ascii="宋体" w:hAnsi="宋体"/>
                <w:szCs w:val="21"/>
              </w:rPr>
              <w:t>〔1〕</w:t>
            </w:r>
          </w:p>
        </w:tc>
        <w:tc>
          <w:tcPr>
            <w:tcW w:w="851" w:type="dxa"/>
            <w:vMerge w:val="continue"/>
          </w:tcPr>
          <w:p>
            <w:pPr>
              <w:spacing w:line="40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Merge w:val="continue"/>
            <w:vAlign w:val="center"/>
          </w:tcPr>
          <w:p>
            <w:pPr>
              <w:spacing w:line="400" w:lineRule="exact"/>
              <w:jc w:val="center"/>
              <w:rPr>
                <w:rFonts w:ascii="宋体" w:hAnsi="宋体"/>
                <w:szCs w:val="21"/>
              </w:rPr>
            </w:pPr>
          </w:p>
        </w:tc>
        <w:tc>
          <w:tcPr>
            <w:tcW w:w="992" w:type="dxa"/>
            <w:gridSpan w:val="2"/>
            <w:vMerge w:val="continue"/>
            <w:vAlign w:val="center"/>
          </w:tcPr>
          <w:p>
            <w:pPr>
              <w:spacing w:line="400" w:lineRule="exact"/>
              <w:jc w:val="center"/>
              <w:rPr>
                <w:rFonts w:ascii="宋体" w:hAnsi="宋体"/>
                <w:szCs w:val="21"/>
              </w:rPr>
            </w:pPr>
          </w:p>
        </w:tc>
        <w:tc>
          <w:tcPr>
            <w:tcW w:w="2835" w:type="dxa"/>
            <w:vAlign w:val="center"/>
          </w:tcPr>
          <w:p>
            <w:pPr>
              <w:spacing w:line="400" w:lineRule="exact"/>
              <w:jc w:val="center"/>
              <w:rPr>
                <w:rFonts w:ascii="宋体" w:hAnsi="宋体"/>
                <w:szCs w:val="21"/>
              </w:rPr>
            </w:pPr>
            <w:r>
              <w:rPr>
                <w:rFonts w:hint="eastAsia" w:ascii="宋体" w:hAnsi="宋体"/>
                <w:szCs w:val="21"/>
              </w:rPr>
              <w:t>水泥用灰岩（矿石万吨）</w:t>
            </w:r>
          </w:p>
        </w:tc>
        <w:tc>
          <w:tcPr>
            <w:tcW w:w="1134" w:type="dxa"/>
          </w:tcPr>
          <w:p>
            <w:pPr>
              <w:spacing w:line="400" w:lineRule="exact"/>
              <w:jc w:val="center"/>
              <w:rPr>
                <w:rFonts w:ascii="宋体" w:hAnsi="宋体"/>
                <w:szCs w:val="21"/>
              </w:rPr>
            </w:pPr>
            <w:r>
              <w:rPr>
                <w:rFonts w:hint="eastAsia" w:ascii="宋体" w:hAnsi="宋体"/>
                <w:szCs w:val="21"/>
              </w:rPr>
              <w:t>／</w:t>
            </w:r>
          </w:p>
        </w:tc>
        <w:tc>
          <w:tcPr>
            <w:tcW w:w="1134" w:type="dxa"/>
          </w:tcPr>
          <w:p>
            <w:pPr>
              <w:spacing w:line="400" w:lineRule="exact"/>
              <w:jc w:val="center"/>
              <w:rPr>
                <w:rFonts w:ascii="宋体" w:hAnsi="宋体"/>
                <w:szCs w:val="21"/>
              </w:rPr>
            </w:pPr>
            <w:r>
              <w:rPr>
                <w:rFonts w:hint="eastAsia" w:ascii="宋体" w:hAnsi="宋体"/>
                <w:szCs w:val="21"/>
              </w:rPr>
              <w:t>／</w:t>
            </w:r>
          </w:p>
        </w:tc>
        <w:tc>
          <w:tcPr>
            <w:tcW w:w="851" w:type="dxa"/>
            <w:vMerge w:val="continue"/>
          </w:tcPr>
          <w:p>
            <w:pPr>
              <w:spacing w:line="40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Merge w:val="restart"/>
            <w:vAlign w:val="center"/>
          </w:tcPr>
          <w:p>
            <w:pPr>
              <w:jc w:val="center"/>
              <w:rPr>
                <w:rFonts w:ascii="宋体" w:hAnsi="宋体" w:cs="宋体"/>
                <w:szCs w:val="21"/>
              </w:rPr>
            </w:pPr>
            <w:r>
              <w:rPr>
                <w:rFonts w:hint="eastAsia" w:ascii="宋体" w:hAnsi="宋体" w:cs="宋体"/>
                <w:szCs w:val="21"/>
              </w:rPr>
              <w:t>矿产资源合理开发利用与保护</w:t>
            </w:r>
          </w:p>
        </w:tc>
        <w:tc>
          <w:tcPr>
            <w:tcW w:w="992" w:type="dxa"/>
            <w:gridSpan w:val="2"/>
            <w:vMerge w:val="restart"/>
            <w:vAlign w:val="center"/>
          </w:tcPr>
          <w:p>
            <w:pPr>
              <w:spacing w:line="400" w:lineRule="exact"/>
              <w:jc w:val="center"/>
              <w:rPr>
                <w:rFonts w:ascii="宋体" w:hAnsi="宋体"/>
                <w:szCs w:val="21"/>
              </w:rPr>
            </w:pPr>
            <w:r>
              <w:rPr>
                <w:rFonts w:hint="eastAsia" w:ascii="宋体" w:hAnsi="宋体"/>
                <w:szCs w:val="21"/>
              </w:rPr>
              <w:t>重要矿种年开采总量</w:t>
            </w:r>
          </w:p>
        </w:tc>
        <w:tc>
          <w:tcPr>
            <w:tcW w:w="2835" w:type="dxa"/>
            <w:vAlign w:val="center"/>
          </w:tcPr>
          <w:p>
            <w:pPr>
              <w:spacing w:line="420" w:lineRule="exact"/>
              <w:jc w:val="center"/>
              <w:rPr>
                <w:rFonts w:ascii="宋体" w:hAnsi="宋体"/>
                <w:szCs w:val="21"/>
              </w:rPr>
            </w:pPr>
            <w:r>
              <w:rPr>
                <w:rFonts w:hint="eastAsia" w:ascii="宋体" w:hAnsi="宋体"/>
                <w:szCs w:val="21"/>
              </w:rPr>
              <w:t>原煤（万吨）</w:t>
            </w:r>
          </w:p>
        </w:tc>
        <w:tc>
          <w:tcPr>
            <w:tcW w:w="1134" w:type="dxa"/>
          </w:tcPr>
          <w:p>
            <w:pPr>
              <w:spacing w:line="400" w:lineRule="exact"/>
              <w:jc w:val="center"/>
              <w:rPr>
                <w:rFonts w:ascii="宋体" w:hAnsi="宋体"/>
                <w:szCs w:val="21"/>
              </w:rPr>
            </w:pPr>
            <w:r>
              <w:rPr>
                <w:rFonts w:ascii="宋体" w:hAnsi="宋体"/>
                <w:szCs w:val="21"/>
              </w:rPr>
              <w:t>927.19</w:t>
            </w:r>
          </w:p>
        </w:tc>
        <w:tc>
          <w:tcPr>
            <w:tcW w:w="1134" w:type="dxa"/>
            <w:vAlign w:val="center"/>
          </w:tcPr>
          <w:p>
            <w:pPr>
              <w:spacing w:line="420" w:lineRule="exact"/>
              <w:jc w:val="center"/>
              <w:rPr>
                <w:rFonts w:ascii="宋体" w:hAnsi="宋体"/>
                <w:szCs w:val="21"/>
              </w:rPr>
            </w:pPr>
            <w:r>
              <w:rPr>
                <w:rFonts w:hint="eastAsia" w:ascii="宋体" w:hAnsi="宋体"/>
                <w:szCs w:val="21"/>
              </w:rPr>
              <w:t>1800</w:t>
            </w:r>
          </w:p>
        </w:tc>
        <w:tc>
          <w:tcPr>
            <w:tcW w:w="851" w:type="dxa"/>
            <w:vMerge w:val="restart"/>
            <w:vAlign w:val="center"/>
          </w:tcPr>
          <w:p>
            <w:pPr>
              <w:spacing w:line="400" w:lineRule="exact"/>
              <w:jc w:val="center"/>
              <w:rPr>
                <w:rFonts w:ascii="宋体" w:hAnsi="宋体"/>
                <w:szCs w:val="21"/>
                <w:highlight w:val="yellow"/>
              </w:rPr>
            </w:pPr>
            <w:r>
              <w:rPr>
                <w:rFonts w:hint="eastAsia" w:ascii="宋体" w:hAnsi="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Merge w:val="continue"/>
            <w:vAlign w:val="center"/>
          </w:tcPr>
          <w:p>
            <w:pPr>
              <w:spacing w:line="400" w:lineRule="exact"/>
              <w:jc w:val="center"/>
              <w:rPr>
                <w:rFonts w:ascii="宋体" w:hAnsi="宋体"/>
                <w:szCs w:val="21"/>
              </w:rPr>
            </w:pPr>
          </w:p>
        </w:tc>
        <w:tc>
          <w:tcPr>
            <w:tcW w:w="992" w:type="dxa"/>
            <w:gridSpan w:val="2"/>
            <w:vMerge w:val="continue"/>
            <w:vAlign w:val="center"/>
          </w:tcPr>
          <w:p>
            <w:pPr>
              <w:spacing w:line="400" w:lineRule="exact"/>
              <w:jc w:val="center"/>
              <w:rPr>
                <w:rFonts w:ascii="宋体" w:hAnsi="宋体"/>
                <w:szCs w:val="21"/>
              </w:rPr>
            </w:pPr>
          </w:p>
        </w:tc>
        <w:tc>
          <w:tcPr>
            <w:tcW w:w="2835" w:type="dxa"/>
            <w:vAlign w:val="center"/>
          </w:tcPr>
          <w:p>
            <w:pPr>
              <w:spacing w:line="420" w:lineRule="exact"/>
              <w:jc w:val="center"/>
              <w:rPr>
                <w:rFonts w:ascii="宋体" w:hAnsi="宋体"/>
                <w:szCs w:val="21"/>
              </w:rPr>
            </w:pPr>
            <w:r>
              <w:rPr>
                <w:rFonts w:hint="eastAsia" w:ascii="宋体" w:hAnsi="宋体"/>
                <w:szCs w:val="21"/>
              </w:rPr>
              <w:t>铁（矿石万吨）</w:t>
            </w:r>
          </w:p>
        </w:tc>
        <w:tc>
          <w:tcPr>
            <w:tcW w:w="1134" w:type="dxa"/>
          </w:tcPr>
          <w:p>
            <w:pPr>
              <w:spacing w:line="400" w:lineRule="exact"/>
              <w:jc w:val="center"/>
              <w:rPr>
                <w:rFonts w:ascii="宋体" w:hAnsi="宋体"/>
                <w:szCs w:val="21"/>
              </w:rPr>
            </w:pPr>
            <w:r>
              <w:rPr>
                <w:rFonts w:hint="eastAsia" w:ascii="宋体" w:hAnsi="宋体"/>
                <w:szCs w:val="21"/>
              </w:rPr>
              <w:t>5</w:t>
            </w:r>
          </w:p>
        </w:tc>
        <w:tc>
          <w:tcPr>
            <w:tcW w:w="1134" w:type="dxa"/>
            <w:vAlign w:val="center"/>
          </w:tcPr>
          <w:p>
            <w:pPr>
              <w:spacing w:line="420" w:lineRule="exact"/>
              <w:jc w:val="center"/>
              <w:rPr>
                <w:rFonts w:ascii="宋体" w:hAnsi="宋体"/>
                <w:szCs w:val="21"/>
              </w:rPr>
            </w:pPr>
            <w:r>
              <w:rPr>
                <w:rFonts w:hint="eastAsia" w:ascii="宋体" w:hAnsi="宋体"/>
                <w:szCs w:val="21"/>
              </w:rPr>
              <w:t>25</w:t>
            </w:r>
          </w:p>
        </w:tc>
        <w:tc>
          <w:tcPr>
            <w:tcW w:w="851" w:type="dxa"/>
            <w:vMerge w:val="continue"/>
          </w:tcPr>
          <w:p>
            <w:pPr>
              <w:spacing w:line="40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Merge w:val="continue"/>
            <w:vAlign w:val="center"/>
          </w:tcPr>
          <w:p>
            <w:pPr>
              <w:spacing w:line="400" w:lineRule="exact"/>
              <w:jc w:val="center"/>
              <w:rPr>
                <w:rFonts w:ascii="宋体" w:hAnsi="宋体"/>
                <w:szCs w:val="21"/>
              </w:rPr>
            </w:pPr>
          </w:p>
        </w:tc>
        <w:tc>
          <w:tcPr>
            <w:tcW w:w="992" w:type="dxa"/>
            <w:gridSpan w:val="2"/>
            <w:vMerge w:val="continue"/>
            <w:vAlign w:val="center"/>
          </w:tcPr>
          <w:p>
            <w:pPr>
              <w:spacing w:line="400" w:lineRule="exact"/>
              <w:jc w:val="center"/>
              <w:rPr>
                <w:rFonts w:ascii="宋体" w:hAnsi="宋体"/>
                <w:szCs w:val="21"/>
              </w:rPr>
            </w:pPr>
          </w:p>
        </w:tc>
        <w:tc>
          <w:tcPr>
            <w:tcW w:w="2835" w:type="dxa"/>
            <w:vAlign w:val="center"/>
          </w:tcPr>
          <w:p>
            <w:pPr>
              <w:spacing w:line="420" w:lineRule="exact"/>
              <w:jc w:val="center"/>
              <w:rPr>
                <w:rFonts w:ascii="宋体" w:hAnsi="宋体"/>
                <w:szCs w:val="21"/>
              </w:rPr>
            </w:pPr>
            <w:r>
              <w:rPr>
                <w:rFonts w:hint="eastAsia" w:ascii="宋体" w:hAnsi="宋体"/>
                <w:szCs w:val="21"/>
              </w:rPr>
              <w:t>金（矿石万吨）</w:t>
            </w:r>
          </w:p>
        </w:tc>
        <w:tc>
          <w:tcPr>
            <w:tcW w:w="1134" w:type="dxa"/>
          </w:tcPr>
          <w:p>
            <w:pPr>
              <w:spacing w:line="400" w:lineRule="exact"/>
              <w:jc w:val="center"/>
              <w:rPr>
                <w:rFonts w:ascii="宋体" w:hAnsi="宋体"/>
                <w:szCs w:val="21"/>
              </w:rPr>
            </w:pPr>
            <w:r>
              <w:rPr>
                <w:rFonts w:hint="eastAsia" w:ascii="宋体" w:hAnsi="宋体"/>
                <w:szCs w:val="21"/>
              </w:rPr>
              <w:t>24.71</w:t>
            </w:r>
          </w:p>
        </w:tc>
        <w:tc>
          <w:tcPr>
            <w:tcW w:w="1134" w:type="dxa"/>
            <w:vAlign w:val="center"/>
          </w:tcPr>
          <w:p>
            <w:pPr>
              <w:spacing w:line="420" w:lineRule="exact"/>
              <w:jc w:val="center"/>
              <w:rPr>
                <w:rFonts w:ascii="宋体" w:hAnsi="宋体"/>
                <w:szCs w:val="21"/>
              </w:rPr>
            </w:pPr>
            <w:r>
              <w:rPr>
                <w:rFonts w:hint="eastAsia" w:ascii="宋体" w:hAnsi="宋体"/>
                <w:szCs w:val="21"/>
              </w:rPr>
              <w:t>22</w:t>
            </w:r>
          </w:p>
        </w:tc>
        <w:tc>
          <w:tcPr>
            <w:tcW w:w="851" w:type="dxa"/>
            <w:vMerge w:val="continue"/>
          </w:tcPr>
          <w:p>
            <w:pPr>
              <w:spacing w:line="40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Merge w:val="continue"/>
            <w:vAlign w:val="center"/>
          </w:tcPr>
          <w:p>
            <w:pPr>
              <w:spacing w:line="400" w:lineRule="exact"/>
              <w:jc w:val="center"/>
              <w:rPr>
                <w:rFonts w:ascii="宋体" w:hAnsi="宋体"/>
                <w:szCs w:val="21"/>
              </w:rPr>
            </w:pPr>
          </w:p>
        </w:tc>
        <w:tc>
          <w:tcPr>
            <w:tcW w:w="992" w:type="dxa"/>
            <w:gridSpan w:val="2"/>
            <w:vMerge w:val="continue"/>
            <w:vAlign w:val="center"/>
          </w:tcPr>
          <w:p>
            <w:pPr>
              <w:spacing w:line="400" w:lineRule="exact"/>
              <w:jc w:val="center"/>
              <w:rPr>
                <w:rFonts w:ascii="宋体" w:hAnsi="宋体"/>
                <w:szCs w:val="21"/>
              </w:rPr>
            </w:pPr>
          </w:p>
        </w:tc>
        <w:tc>
          <w:tcPr>
            <w:tcW w:w="2835" w:type="dxa"/>
            <w:vAlign w:val="center"/>
          </w:tcPr>
          <w:p>
            <w:pPr>
              <w:spacing w:line="420" w:lineRule="exact"/>
              <w:jc w:val="center"/>
              <w:rPr>
                <w:rFonts w:ascii="宋体" w:hAnsi="宋体"/>
                <w:szCs w:val="21"/>
              </w:rPr>
            </w:pPr>
            <w:r>
              <w:rPr>
                <w:rFonts w:hint="eastAsia" w:ascii="宋体" w:hAnsi="宋体"/>
                <w:szCs w:val="21"/>
              </w:rPr>
              <w:t>水泥用灰岩（矿石万吨）</w:t>
            </w:r>
          </w:p>
        </w:tc>
        <w:tc>
          <w:tcPr>
            <w:tcW w:w="1134" w:type="dxa"/>
          </w:tcPr>
          <w:p>
            <w:pPr>
              <w:spacing w:line="400" w:lineRule="exact"/>
              <w:jc w:val="center"/>
              <w:rPr>
                <w:rFonts w:ascii="宋体" w:hAnsi="宋体"/>
                <w:szCs w:val="21"/>
              </w:rPr>
            </w:pPr>
            <w:r>
              <w:rPr>
                <w:rFonts w:ascii="宋体" w:hAnsi="宋体"/>
                <w:szCs w:val="21"/>
              </w:rPr>
              <w:t>258.35</w:t>
            </w:r>
          </w:p>
        </w:tc>
        <w:tc>
          <w:tcPr>
            <w:tcW w:w="1134" w:type="dxa"/>
            <w:vAlign w:val="center"/>
          </w:tcPr>
          <w:p>
            <w:pPr>
              <w:spacing w:line="420" w:lineRule="exact"/>
              <w:jc w:val="center"/>
              <w:rPr>
                <w:rFonts w:ascii="宋体" w:hAnsi="宋体"/>
                <w:szCs w:val="21"/>
              </w:rPr>
            </w:pPr>
            <w:r>
              <w:rPr>
                <w:rFonts w:hint="eastAsia" w:ascii="宋体" w:hAnsi="宋体"/>
                <w:szCs w:val="21"/>
              </w:rPr>
              <w:t>1000</w:t>
            </w:r>
          </w:p>
        </w:tc>
        <w:tc>
          <w:tcPr>
            <w:tcW w:w="851" w:type="dxa"/>
            <w:vMerge w:val="continue"/>
          </w:tcPr>
          <w:p>
            <w:pPr>
              <w:spacing w:line="40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Merge w:val="continue"/>
            <w:vAlign w:val="center"/>
          </w:tcPr>
          <w:p>
            <w:pPr>
              <w:spacing w:line="400" w:lineRule="exact"/>
              <w:jc w:val="center"/>
              <w:rPr>
                <w:rFonts w:ascii="宋体" w:hAnsi="宋体"/>
                <w:szCs w:val="21"/>
              </w:rPr>
            </w:pPr>
          </w:p>
        </w:tc>
        <w:tc>
          <w:tcPr>
            <w:tcW w:w="992" w:type="dxa"/>
            <w:gridSpan w:val="2"/>
            <w:vMerge w:val="continue"/>
            <w:vAlign w:val="center"/>
          </w:tcPr>
          <w:p>
            <w:pPr>
              <w:spacing w:line="400" w:lineRule="exact"/>
              <w:jc w:val="center"/>
              <w:rPr>
                <w:rFonts w:ascii="宋体" w:hAnsi="宋体"/>
                <w:szCs w:val="21"/>
              </w:rPr>
            </w:pPr>
          </w:p>
        </w:tc>
        <w:tc>
          <w:tcPr>
            <w:tcW w:w="2835" w:type="dxa"/>
            <w:vAlign w:val="center"/>
          </w:tcPr>
          <w:p>
            <w:pPr>
              <w:spacing w:line="420" w:lineRule="exact"/>
              <w:jc w:val="center"/>
              <w:rPr>
                <w:rFonts w:ascii="宋体" w:hAnsi="宋体"/>
                <w:szCs w:val="21"/>
              </w:rPr>
            </w:pPr>
            <w:r>
              <w:rPr>
                <w:rFonts w:hint="eastAsia" w:ascii="宋体" w:hAnsi="宋体"/>
                <w:szCs w:val="21"/>
              </w:rPr>
              <w:t>钼（矿石万吨）</w:t>
            </w:r>
          </w:p>
        </w:tc>
        <w:tc>
          <w:tcPr>
            <w:tcW w:w="1134" w:type="dxa"/>
          </w:tcPr>
          <w:p>
            <w:pPr>
              <w:spacing w:line="400" w:lineRule="exact"/>
              <w:jc w:val="center"/>
              <w:rPr>
                <w:rFonts w:ascii="宋体" w:hAnsi="宋体"/>
                <w:szCs w:val="21"/>
              </w:rPr>
            </w:pPr>
            <w:r>
              <w:rPr>
                <w:rFonts w:ascii="宋体" w:hAnsi="宋体"/>
                <w:szCs w:val="21"/>
              </w:rPr>
              <w:t>1320</w:t>
            </w:r>
          </w:p>
        </w:tc>
        <w:tc>
          <w:tcPr>
            <w:tcW w:w="1134" w:type="dxa"/>
            <w:vAlign w:val="center"/>
          </w:tcPr>
          <w:p>
            <w:pPr>
              <w:spacing w:line="420" w:lineRule="exact"/>
              <w:jc w:val="center"/>
              <w:rPr>
                <w:rFonts w:ascii="宋体" w:hAnsi="宋体"/>
                <w:szCs w:val="21"/>
              </w:rPr>
            </w:pPr>
            <w:r>
              <w:rPr>
                <w:rFonts w:hint="eastAsia" w:ascii="宋体" w:hAnsi="宋体"/>
                <w:szCs w:val="21"/>
              </w:rPr>
              <w:t>1300</w:t>
            </w:r>
          </w:p>
        </w:tc>
        <w:tc>
          <w:tcPr>
            <w:tcW w:w="851" w:type="dxa"/>
            <w:vMerge w:val="continue"/>
          </w:tcPr>
          <w:p>
            <w:pPr>
              <w:spacing w:line="40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Merge w:val="continue"/>
            <w:vAlign w:val="center"/>
          </w:tcPr>
          <w:p>
            <w:pPr>
              <w:spacing w:line="400" w:lineRule="exact"/>
              <w:jc w:val="center"/>
              <w:rPr>
                <w:rFonts w:ascii="宋体" w:hAnsi="宋体"/>
                <w:szCs w:val="21"/>
              </w:rPr>
            </w:pPr>
          </w:p>
        </w:tc>
        <w:tc>
          <w:tcPr>
            <w:tcW w:w="3827" w:type="dxa"/>
            <w:gridSpan w:val="3"/>
            <w:vAlign w:val="center"/>
          </w:tcPr>
          <w:p>
            <w:pPr>
              <w:spacing w:line="400" w:lineRule="exact"/>
              <w:jc w:val="center"/>
              <w:rPr>
                <w:rFonts w:ascii="宋体" w:hAnsi="宋体"/>
                <w:szCs w:val="21"/>
              </w:rPr>
            </w:pPr>
            <w:r>
              <w:rPr>
                <w:rFonts w:hint="eastAsia" w:ascii="宋体" w:hAnsi="宋体"/>
                <w:szCs w:val="21"/>
              </w:rPr>
              <w:t>重要矿产地保护（处）</w:t>
            </w:r>
          </w:p>
        </w:tc>
        <w:tc>
          <w:tcPr>
            <w:tcW w:w="1134" w:type="dxa"/>
          </w:tcPr>
          <w:p>
            <w:pPr>
              <w:spacing w:line="400" w:lineRule="exact"/>
              <w:jc w:val="center"/>
              <w:rPr>
                <w:rFonts w:ascii="宋体" w:hAnsi="宋体"/>
                <w:szCs w:val="21"/>
              </w:rPr>
            </w:pPr>
            <w:r>
              <w:rPr>
                <w:rFonts w:hint="eastAsia" w:ascii="宋体" w:hAnsi="宋体"/>
                <w:szCs w:val="21"/>
              </w:rPr>
              <w:t>／</w:t>
            </w:r>
          </w:p>
        </w:tc>
        <w:tc>
          <w:tcPr>
            <w:tcW w:w="1134" w:type="dxa"/>
          </w:tcPr>
          <w:p>
            <w:pPr>
              <w:spacing w:line="400" w:lineRule="exact"/>
              <w:jc w:val="center"/>
              <w:rPr>
                <w:rFonts w:ascii="宋体" w:hAnsi="宋体"/>
                <w:szCs w:val="21"/>
              </w:rPr>
            </w:pPr>
            <w:r>
              <w:rPr>
                <w:rFonts w:hint="eastAsia" w:ascii="宋体" w:hAnsi="宋体"/>
                <w:szCs w:val="21"/>
              </w:rPr>
              <w:t>1</w:t>
            </w:r>
          </w:p>
        </w:tc>
        <w:tc>
          <w:tcPr>
            <w:tcW w:w="851" w:type="dxa"/>
            <w:vMerge w:val="continue"/>
          </w:tcPr>
          <w:p>
            <w:pPr>
              <w:spacing w:line="40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Merge w:val="restart"/>
            <w:vAlign w:val="center"/>
          </w:tcPr>
          <w:p>
            <w:pPr>
              <w:jc w:val="center"/>
              <w:rPr>
                <w:rFonts w:ascii="宋体" w:hAnsi="宋体"/>
                <w:szCs w:val="21"/>
              </w:rPr>
            </w:pPr>
            <w:r>
              <w:rPr>
                <w:rFonts w:hint="eastAsia" w:ascii="宋体" w:hAnsi="宋体"/>
                <w:szCs w:val="21"/>
              </w:rPr>
              <w:t>矿业转型升级与绿色矿业发展</w:t>
            </w:r>
          </w:p>
        </w:tc>
        <w:tc>
          <w:tcPr>
            <w:tcW w:w="3827" w:type="dxa"/>
            <w:gridSpan w:val="3"/>
            <w:vAlign w:val="center"/>
          </w:tcPr>
          <w:p>
            <w:pPr>
              <w:spacing w:line="420" w:lineRule="exact"/>
              <w:jc w:val="center"/>
              <w:rPr>
                <w:rFonts w:ascii="宋体" w:hAnsi="宋体"/>
                <w:szCs w:val="21"/>
              </w:rPr>
            </w:pPr>
            <w:r>
              <w:rPr>
                <w:rFonts w:hint="eastAsia" w:ascii="宋体" w:hAnsi="宋体"/>
                <w:szCs w:val="21"/>
              </w:rPr>
              <w:t>矿山总数减少（%）</w:t>
            </w:r>
          </w:p>
        </w:tc>
        <w:tc>
          <w:tcPr>
            <w:tcW w:w="1134" w:type="dxa"/>
          </w:tcPr>
          <w:p>
            <w:pPr>
              <w:spacing w:line="400" w:lineRule="exact"/>
              <w:jc w:val="center"/>
              <w:rPr>
                <w:rFonts w:ascii="宋体" w:hAnsi="宋体"/>
                <w:szCs w:val="21"/>
              </w:rPr>
            </w:pPr>
            <w:r>
              <w:rPr>
                <w:rFonts w:hint="eastAsia" w:ascii="宋体" w:hAnsi="宋体"/>
                <w:szCs w:val="21"/>
              </w:rPr>
              <w:t>27.1</w:t>
            </w:r>
          </w:p>
        </w:tc>
        <w:tc>
          <w:tcPr>
            <w:tcW w:w="1134" w:type="dxa"/>
            <w:vAlign w:val="center"/>
          </w:tcPr>
          <w:p>
            <w:pPr>
              <w:spacing w:line="420" w:lineRule="exact"/>
              <w:jc w:val="center"/>
              <w:rPr>
                <w:rFonts w:ascii="宋体" w:hAnsi="宋体"/>
                <w:szCs w:val="21"/>
              </w:rPr>
            </w:pPr>
            <w:r>
              <w:rPr>
                <w:rFonts w:hint="eastAsia" w:ascii="宋体" w:hAnsi="宋体"/>
                <w:szCs w:val="21"/>
              </w:rPr>
              <w:t>20</w:t>
            </w:r>
          </w:p>
        </w:tc>
        <w:tc>
          <w:tcPr>
            <w:tcW w:w="851" w:type="dxa"/>
            <w:vMerge w:val="restart"/>
            <w:vAlign w:val="center"/>
          </w:tcPr>
          <w:p>
            <w:pPr>
              <w:spacing w:line="400" w:lineRule="exact"/>
              <w:jc w:val="center"/>
              <w:rPr>
                <w:rFonts w:ascii="宋体" w:hAnsi="宋体"/>
                <w:szCs w:val="21"/>
                <w:highlight w:val="yellow"/>
              </w:rPr>
            </w:pPr>
            <w:r>
              <w:rPr>
                <w:rFonts w:hint="eastAsia" w:ascii="宋体" w:hAnsi="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Merge w:val="continue"/>
            <w:vAlign w:val="center"/>
          </w:tcPr>
          <w:p>
            <w:pPr>
              <w:spacing w:line="400" w:lineRule="exact"/>
              <w:jc w:val="center"/>
              <w:rPr>
                <w:rFonts w:ascii="宋体" w:hAnsi="宋体"/>
                <w:szCs w:val="21"/>
              </w:rPr>
            </w:pPr>
          </w:p>
        </w:tc>
        <w:tc>
          <w:tcPr>
            <w:tcW w:w="3827" w:type="dxa"/>
            <w:gridSpan w:val="3"/>
            <w:vAlign w:val="center"/>
          </w:tcPr>
          <w:p>
            <w:pPr>
              <w:spacing w:line="420" w:lineRule="exact"/>
              <w:jc w:val="center"/>
              <w:rPr>
                <w:rFonts w:ascii="宋体" w:hAnsi="宋体"/>
                <w:szCs w:val="21"/>
              </w:rPr>
            </w:pPr>
            <w:r>
              <w:rPr>
                <w:rFonts w:hint="eastAsia" w:ascii="宋体" w:hAnsi="宋体"/>
                <w:szCs w:val="21"/>
              </w:rPr>
              <w:t>大中型矿山占比（%）</w:t>
            </w:r>
          </w:p>
        </w:tc>
        <w:tc>
          <w:tcPr>
            <w:tcW w:w="1134" w:type="dxa"/>
          </w:tcPr>
          <w:p>
            <w:pPr>
              <w:spacing w:line="400" w:lineRule="exact"/>
              <w:jc w:val="center"/>
              <w:rPr>
                <w:rFonts w:ascii="宋体" w:hAnsi="宋体"/>
                <w:szCs w:val="21"/>
              </w:rPr>
            </w:pPr>
            <w:r>
              <w:rPr>
                <w:rFonts w:hint="eastAsia" w:ascii="宋体" w:hAnsi="宋体"/>
                <w:szCs w:val="21"/>
              </w:rPr>
              <w:t>4.96</w:t>
            </w:r>
          </w:p>
        </w:tc>
        <w:tc>
          <w:tcPr>
            <w:tcW w:w="1134" w:type="dxa"/>
            <w:vAlign w:val="center"/>
          </w:tcPr>
          <w:p>
            <w:pPr>
              <w:spacing w:line="420" w:lineRule="exact"/>
              <w:jc w:val="center"/>
              <w:rPr>
                <w:rFonts w:ascii="宋体" w:hAnsi="宋体"/>
                <w:szCs w:val="21"/>
              </w:rPr>
            </w:pPr>
            <w:r>
              <w:rPr>
                <w:rFonts w:hint="eastAsia" w:ascii="宋体" w:hAnsi="宋体"/>
                <w:szCs w:val="21"/>
              </w:rPr>
              <w:t>15</w:t>
            </w:r>
          </w:p>
        </w:tc>
        <w:tc>
          <w:tcPr>
            <w:tcW w:w="851" w:type="dxa"/>
            <w:vMerge w:val="continue"/>
          </w:tcPr>
          <w:p>
            <w:pPr>
              <w:spacing w:line="40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Merge w:val="continue"/>
            <w:vAlign w:val="center"/>
          </w:tcPr>
          <w:p>
            <w:pPr>
              <w:spacing w:line="400" w:lineRule="exact"/>
              <w:jc w:val="center"/>
              <w:rPr>
                <w:rFonts w:ascii="宋体" w:hAnsi="宋体"/>
                <w:szCs w:val="21"/>
              </w:rPr>
            </w:pPr>
          </w:p>
        </w:tc>
        <w:tc>
          <w:tcPr>
            <w:tcW w:w="3827" w:type="dxa"/>
            <w:gridSpan w:val="3"/>
            <w:vAlign w:val="center"/>
          </w:tcPr>
          <w:p>
            <w:pPr>
              <w:spacing w:line="420" w:lineRule="exact"/>
              <w:jc w:val="center"/>
              <w:rPr>
                <w:rFonts w:ascii="宋体" w:hAnsi="宋体"/>
                <w:szCs w:val="21"/>
              </w:rPr>
            </w:pPr>
            <w:r>
              <w:rPr>
                <w:rFonts w:hint="eastAsia" w:ascii="宋体" w:hAnsi="宋体"/>
                <w:szCs w:val="21"/>
              </w:rPr>
              <w:t>矿山“三率”水平达标率（%）</w:t>
            </w:r>
          </w:p>
        </w:tc>
        <w:tc>
          <w:tcPr>
            <w:tcW w:w="1134" w:type="dxa"/>
          </w:tcPr>
          <w:p>
            <w:pPr>
              <w:spacing w:line="400" w:lineRule="exact"/>
              <w:jc w:val="center"/>
              <w:rPr>
                <w:rFonts w:ascii="宋体" w:hAnsi="宋体"/>
                <w:szCs w:val="21"/>
              </w:rPr>
            </w:pPr>
            <w:r>
              <w:rPr>
                <w:rFonts w:hint="eastAsia" w:ascii="宋体" w:hAnsi="宋体"/>
                <w:szCs w:val="21"/>
              </w:rPr>
              <w:t>90</w:t>
            </w:r>
          </w:p>
        </w:tc>
        <w:tc>
          <w:tcPr>
            <w:tcW w:w="1134" w:type="dxa"/>
            <w:vAlign w:val="center"/>
          </w:tcPr>
          <w:p>
            <w:pPr>
              <w:spacing w:line="420" w:lineRule="exact"/>
              <w:ind w:firstLine="315" w:firstLineChars="150"/>
              <w:rPr>
                <w:rFonts w:ascii="宋体" w:hAnsi="宋体"/>
                <w:szCs w:val="21"/>
              </w:rPr>
            </w:pPr>
            <w:r>
              <w:rPr>
                <w:rFonts w:hint="eastAsia" w:ascii="宋体" w:hAnsi="宋体"/>
                <w:szCs w:val="21"/>
              </w:rPr>
              <w:t>90</w:t>
            </w:r>
          </w:p>
        </w:tc>
        <w:tc>
          <w:tcPr>
            <w:tcW w:w="851" w:type="dxa"/>
            <w:vAlign w:val="center"/>
          </w:tcPr>
          <w:p>
            <w:pPr>
              <w:spacing w:line="400" w:lineRule="exact"/>
              <w:jc w:val="center"/>
              <w:rPr>
                <w:rFonts w:ascii="宋体" w:hAnsi="宋体"/>
                <w:szCs w:val="21"/>
                <w:highlight w:val="yellow"/>
              </w:rPr>
            </w:pPr>
            <w:r>
              <w:rPr>
                <w:rFonts w:hint="eastAsia" w:ascii="宋体" w:hAnsi="宋体" w:cs="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Merge w:val="continue"/>
            <w:vAlign w:val="center"/>
          </w:tcPr>
          <w:p>
            <w:pPr>
              <w:spacing w:line="400" w:lineRule="exact"/>
              <w:jc w:val="center"/>
              <w:rPr>
                <w:rFonts w:ascii="宋体" w:hAnsi="宋体"/>
                <w:szCs w:val="21"/>
              </w:rPr>
            </w:pPr>
          </w:p>
        </w:tc>
        <w:tc>
          <w:tcPr>
            <w:tcW w:w="3827" w:type="dxa"/>
            <w:gridSpan w:val="3"/>
            <w:vAlign w:val="center"/>
          </w:tcPr>
          <w:p>
            <w:pPr>
              <w:spacing w:line="420" w:lineRule="exact"/>
              <w:jc w:val="center"/>
              <w:rPr>
                <w:rFonts w:ascii="宋体" w:hAnsi="宋体"/>
                <w:szCs w:val="21"/>
              </w:rPr>
            </w:pPr>
            <w:r>
              <w:rPr>
                <w:rFonts w:hint="eastAsia" w:ascii="宋体" w:hAnsi="宋体"/>
                <w:szCs w:val="21"/>
              </w:rPr>
              <w:t>绿色矿山</w:t>
            </w:r>
            <w:r>
              <w:rPr>
                <w:rFonts w:hint="eastAsia" w:ascii="宋体" w:hAnsi="宋体"/>
                <w:kern w:val="1"/>
                <w:szCs w:val="21"/>
              </w:rPr>
              <w:t>数量</w:t>
            </w:r>
            <w:r>
              <w:rPr>
                <w:rFonts w:hint="eastAsia" w:ascii="宋体" w:hAnsi="宋体"/>
                <w:szCs w:val="21"/>
              </w:rPr>
              <w:t>（个）</w:t>
            </w:r>
          </w:p>
        </w:tc>
        <w:tc>
          <w:tcPr>
            <w:tcW w:w="1134" w:type="dxa"/>
          </w:tcPr>
          <w:p>
            <w:pPr>
              <w:spacing w:line="400" w:lineRule="exact"/>
              <w:jc w:val="center"/>
              <w:rPr>
                <w:rFonts w:ascii="宋体" w:hAnsi="宋体"/>
                <w:szCs w:val="21"/>
              </w:rPr>
            </w:pPr>
            <w:r>
              <w:rPr>
                <w:rFonts w:hint="eastAsia" w:ascii="宋体" w:hAnsi="宋体"/>
                <w:szCs w:val="21"/>
              </w:rPr>
              <w:t>3</w:t>
            </w:r>
          </w:p>
        </w:tc>
        <w:tc>
          <w:tcPr>
            <w:tcW w:w="1134" w:type="dxa"/>
            <w:vAlign w:val="center"/>
          </w:tcPr>
          <w:p>
            <w:pPr>
              <w:spacing w:line="420" w:lineRule="exact"/>
              <w:jc w:val="center"/>
              <w:rPr>
                <w:rFonts w:ascii="宋体" w:hAnsi="宋体"/>
                <w:szCs w:val="21"/>
              </w:rPr>
            </w:pPr>
            <w:r>
              <w:rPr>
                <w:rFonts w:hint="eastAsia" w:ascii="宋体" w:hAnsi="宋体"/>
                <w:szCs w:val="21"/>
              </w:rPr>
              <w:t>75</w:t>
            </w:r>
          </w:p>
        </w:tc>
        <w:tc>
          <w:tcPr>
            <w:tcW w:w="851" w:type="dxa"/>
          </w:tcPr>
          <w:p>
            <w:pPr>
              <w:spacing w:line="400" w:lineRule="exact"/>
              <w:rPr>
                <w:rFonts w:ascii="宋体" w:hAnsi="宋体"/>
                <w:szCs w:val="21"/>
                <w:highlight w:val="yellow"/>
              </w:rPr>
            </w:pPr>
            <w:r>
              <w:rPr>
                <w:rFonts w:hint="eastAsia" w:ascii="宋体" w:hAnsi="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Merge w:val="restart"/>
            <w:vAlign w:val="center"/>
          </w:tcPr>
          <w:p>
            <w:pPr>
              <w:jc w:val="center"/>
              <w:rPr>
                <w:rFonts w:ascii="宋体" w:hAnsi="宋体"/>
                <w:szCs w:val="21"/>
              </w:rPr>
            </w:pPr>
            <w:r>
              <w:rPr>
                <w:rFonts w:hint="eastAsia" w:ascii="宋体" w:hAnsi="宋体" w:cs="宋体"/>
                <w:szCs w:val="21"/>
              </w:rPr>
              <w:t>矿山地质环境保护与治理恢复</w:t>
            </w:r>
          </w:p>
        </w:tc>
        <w:tc>
          <w:tcPr>
            <w:tcW w:w="975" w:type="dxa"/>
            <w:vMerge w:val="restart"/>
            <w:vAlign w:val="center"/>
          </w:tcPr>
          <w:p>
            <w:pPr>
              <w:widowControl/>
              <w:spacing w:line="0" w:lineRule="atLeast"/>
              <w:jc w:val="center"/>
              <w:rPr>
                <w:rFonts w:ascii="宋体" w:hAnsi="宋体" w:cs="宋体"/>
                <w:szCs w:val="21"/>
              </w:rPr>
            </w:pPr>
            <w:r>
              <w:rPr>
                <w:rFonts w:hint="eastAsia" w:ascii="宋体" w:hAnsi="宋体" w:cs="宋体"/>
                <w:szCs w:val="21"/>
              </w:rPr>
              <w:t>治理</w:t>
            </w:r>
          </w:p>
          <w:p>
            <w:pPr>
              <w:widowControl/>
              <w:spacing w:line="0" w:lineRule="atLeast"/>
              <w:jc w:val="center"/>
              <w:rPr>
                <w:rFonts w:ascii="宋体" w:hAnsi="宋体" w:cs="宋体"/>
                <w:szCs w:val="21"/>
              </w:rPr>
            </w:pPr>
            <w:r>
              <w:rPr>
                <w:rFonts w:hint="eastAsia" w:ascii="宋体" w:hAnsi="宋体" w:cs="宋体"/>
                <w:szCs w:val="21"/>
              </w:rPr>
              <w:t>恢复</w:t>
            </w:r>
          </w:p>
          <w:p>
            <w:pPr>
              <w:widowControl/>
              <w:spacing w:line="0" w:lineRule="atLeast"/>
              <w:jc w:val="center"/>
              <w:rPr>
                <w:rFonts w:ascii="宋体" w:hAnsi="宋体" w:cs="宋体"/>
                <w:szCs w:val="21"/>
              </w:rPr>
            </w:pPr>
            <w:r>
              <w:rPr>
                <w:rFonts w:hint="eastAsia" w:ascii="宋体" w:hAnsi="宋体" w:cs="宋体"/>
                <w:szCs w:val="21"/>
              </w:rPr>
              <w:t>面积</w:t>
            </w:r>
          </w:p>
          <w:p>
            <w:pPr>
              <w:spacing w:line="0" w:lineRule="atLeast"/>
              <w:jc w:val="center"/>
              <w:rPr>
                <w:rFonts w:ascii="宋体" w:hAnsi="宋体"/>
                <w:szCs w:val="21"/>
              </w:rPr>
            </w:pPr>
            <w:r>
              <w:rPr>
                <w:rFonts w:hint="eastAsia" w:ascii="宋体" w:hAnsi="宋体" w:cs="宋体"/>
                <w:szCs w:val="21"/>
              </w:rPr>
              <w:t>（公顷）</w:t>
            </w:r>
          </w:p>
        </w:tc>
        <w:tc>
          <w:tcPr>
            <w:tcW w:w="2852" w:type="dxa"/>
            <w:gridSpan w:val="2"/>
            <w:vAlign w:val="center"/>
          </w:tcPr>
          <w:p>
            <w:pPr>
              <w:spacing w:line="420" w:lineRule="exact"/>
              <w:jc w:val="center"/>
              <w:rPr>
                <w:rFonts w:ascii="宋体" w:hAnsi="宋体"/>
                <w:szCs w:val="21"/>
              </w:rPr>
            </w:pPr>
            <w:r>
              <w:rPr>
                <w:rFonts w:hint="eastAsia" w:ascii="宋体" w:hAnsi="宋体" w:cs="宋体"/>
                <w:szCs w:val="21"/>
              </w:rPr>
              <w:t>新建和生产矿山</w:t>
            </w:r>
          </w:p>
        </w:tc>
        <w:tc>
          <w:tcPr>
            <w:tcW w:w="2268" w:type="dxa"/>
            <w:gridSpan w:val="2"/>
          </w:tcPr>
          <w:p>
            <w:pPr>
              <w:spacing w:line="420" w:lineRule="exact"/>
              <w:jc w:val="center"/>
              <w:rPr>
                <w:rFonts w:ascii="宋体" w:hAnsi="宋体"/>
                <w:szCs w:val="21"/>
              </w:rPr>
            </w:pPr>
            <w:r>
              <w:rPr>
                <w:rFonts w:hint="eastAsia" w:ascii="宋体" w:hAnsi="宋体"/>
                <w:szCs w:val="21"/>
              </w:rPr>
              <w:t>全面治理</w:t>
            </w:r>
          </w:p>
        </w:tc>
        <w:tc>
          <w:tcPr>
            <w:tcW w:w="851" w:type="dxa"/>
            <w:vMerge w:val="restart"/>
            <w:vAlign w:val="center"/>
          </w:tcPr>
          <w:p>
            <w:pPr>
              <w:spacing w:line="400" w:lineRule="exact"/>
              <w:rPr>
                <w:rFonts w:ascii="宋体" w:hAnsi="宋体"/>
                <w:szCs w:val="21"/>
              </w:rPr>
            </w:pPr>
            <w:r>
              <w:rPr>
                <w:rFonts w:hint="eastAsia" w:ascii="宋体" w:hAnsi="宋体" w:cs="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Merge w:val="continue"/>
            <w:vAlign w:val="center"/>
          </w:tcPr>
          <w:p>
            <w:pPr>
              <w:spacing w:line="400" w:lineRule="exact"/>
              <w:jc w:val="center"/>
              <w:rPr>
                <w:rFonts w:ascii="宋体" w:hAnsi="宋体"/>
                <w:szCs w:val="21"/>
              </w:rPr>
            </w:pPr>
          </w:p>
        </w:tc>
        <w:tc>
          <w:tcPr>
            <w:tcW w:w="975" w:type="dxa"/>
            <w:vMerge w:val="continue"/>
            <w:vAlign w:val="center"/>
          </w:tcPr>
          <w:p>
            <w:pPr>
              <w:spacing w:line="420" w:lineRule="exact"/>
              <w:jc w:val="center"/>
              <w:rPr>
                <w:rFonts w:ascii="宋体" w:hAnsi="宋体"/>
                <w:szCs w:val="21"/>
              </w:rPr>
            </w:pPr>
          </w:p>
        </w:tc>
        <w:tc>
          <w:tcPr>
            <w:tcW w:w="2852" w:type="dxa"/>
            <w:gridSpan w:val="2"/>
            <w:vAlign w:val="center"/>
          </w:tcPr>
          <w:p>
            <w:pPr>
              <w:spacing w:line="0" w:lineRule="atLeast"/>
              <w:jc w:val="center"/>
              <w:rPr>
                <w:rFonts w:ascii="宋体" w:hAnsi="宋体"/>
                <w:szCs w:val="21"/>
              </w:rPr>
            </w:pPr>
            <w:r>
              <w:rPr>
                <w:rFonts w:hint="eastAsia" w:ascii="宋体" w:hAnsi="宋体" w:cs="宋体"/>
                <w:szCs w:val="21"/>
              </w:rPr>
              <w:t>历史遗留矿山、开山采石专项治理</w:t>
            </w:r>
          </w:p>
        </w:tc>
        <w:tc>
          <w:tcPr>
            <w:tcW w:w="1134" w:type="dxa"/>
            <w:vAlign w:val="center"/>
          </w:tcPr>
          <w:p>
            <w:pPr>
              <w:spacing w:line="400" w:lineRule="exact"/>
              <w:jc w:val="center"/>
              <w:rPr>
                <w:rFonts w:ascii="宋体" w:hAnsi="宋体"/>
                <w:szCs w:val="21"/>
              </w:rPr>
            </w:pPr>
            <w:r>
              <w:rPr>
                <w:rFonts w:hint="eastAsia" w:ascii="宋体" w:hAnsi="宋体"/>
                <w:szCs w:val="21"/>
              </w:rPr>
              <w:t>42</w:t>
            </w:r>
          </w:p>
        </w:tc>
        <w:tc>
          <w:tcPr>
            <w:tcW w:w="1134" w:type="dxa"/>
            <w:vAlign w:val="center"/>
          </w:tcPr>
          <w:p>
            <w:pPr>
              <w:spacing w:line="420" w:lineRule="exact"/>
              <w:jc w:val="center"/>
              <w:rPr>
                <w:rFonts w:ascii="宋体" w:hAnsi="宋体"/>
                <w:szCs w:val="21"/>
              </w:rPr>
            </w:pPr>
            <w:r>
              <w:rPr>
                <w:rFonts w:hint="eastAsia" w:ascii="宋体" w:hAnsi="宋体"/>
                <w:szCs w:val="21"/>
              </w:rPr>
              <w:t>4300</w:t>
            </w:r>
          </w:p>
        </w:tc>
        <w:tc>
          <w:tcPr>
            <w:tcW w:w="851" w:type="dxa"/>
            <w:vMerge w:val="continue"/>
          </w:tcPr>
          <w:p>
            <w:pPr>
              <w:spacing w:line="400" w:lineRule="exact"/>
              <w:ind w:firstLine="105" w:firstLineChars="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Merge w:val="continue"/>
            <w:vAlign w:val="center"/>
          </w:tcPr>
          <w:p>
            <w:pPr>
              <w:spacing w:line="400" w:lineRule="exact"/>
              <w:jc w:val="center"/>
              <w:rPr>
                <w:rFonts w:ascii="宋体" w:hAnsi="宋体"/>
                <w:szCs w:val="21"/>
              </w:rPr>
            </w:pPr>
          </w:p>
        </w:tc>
        <w:tc>
          <w:tcPr>
            <w:tcW w:w="975" w:type="dxa"/>
            <w:vMerge w:val="restart"/>
            <w:vAlign w:val="center"/>
          </w:tcPr>
          <w:p>
            <w:pPr>
              <w:widowControl/>
              <w:spacing w:line="0" w:lineRule="atLeast"/>
              <w:jc w:val="center"/>
              <w:rPr>
                <w:rFonts w:ascii="宋体" w:hAnsi="宋体" w:cs="宋体"/>
                <w:szCs w:val="21"/>
              </w:rPr>
            </w:pPr>
            <w:r>
              <w:rPr>
                <w:rFonts w:hint="eastAsia" w:ascii="宋体" w:hAnsi="宋体" w:cs="宋体"/>
                <w:szCs w:val="21"/>
              </w:rPr>
              <w:t>土地</w:t>
            </w:r>
          </w:p>
          <w:p>
            <w:pPr>
              <w:widowControl/>
              <w:spacing w:line="0" w:lineRule="atLeast"/>
              <w:jc w:val="center"/>
              <w:rPr>
                <w:rFonts w:ascii="宋体" w:hAnsi="宋体" w:cs="宋体"/>
                <w:szCs w:val="21"/>
              </w:rPr>
            </w:pPr>
            <w:r>
              <w:rPr>
                <w:rFonts w:hint="eastAsia" w:ascii="宋体" w:hAnsi="宋体" w:cs="宋体"/>
                <w:szCs w:val="21"/>
              </w:rPr>
              <w:t>复垦</w:t>
            </w:r>
          </w:p>
          <w:p>
            <w:pPr>
              <w:widowControl/>
              <w:spacing w:line="0" w:lineRule="atLeast"/>
              <w:jc w:val="center"/>
              <w:rPr>
                <w:rFonts w:ascii="宋体" w:hAnsi="宋体" w:cs="宋体"/>
                <w:szCs w:val="21"/>
              </w:rPr>
            </w:pPr>
            <w:r>
              <w:rPr>
                <w:rFonts w:hint="eastAsia" w:ascii="宋体" w:hAnsi="宋体" w:cs="宋体"/>
                <w:szCs w:val="21"/>
              </w:rPr>
              <w:t>面积</w:t>
            </w:r>
          </w:p>
          <w:p>
            <w:pPr>
              <w:spacing w:line="0" w:lineRule="atLeast"/>
              <w:jc w:val="center"/>
              <w:rPr>
                <w:rFonts w:ascii="宋体" w:hAnsi="宋体"/>
                <w:szCs w:val="21"/>
              </w:rPr>
            </w:pPr>
            <w:r>
              <w:rPr>
                <w:rFonts w:hint="eastAsia" w:ascii="宋体" w:hAnsi="宋体" w:cs="宋体"/>
                <w:szCs w:val="21"/>
              </w:rPr>
              <w:t>（公顷）</w:t>
            </w:r>
          </w:p>
        </w:tc>
        <w:tc>
          <w:tcPr>
            <w:tcW w:w="2852" w:type="dxa"/>
            <w:gridSpan w:val="2"/>
            <w:vAlign w:val="center"/>
          </w:tcPr>
          <w:p>
            <w:pPr>
              <w:spacing w:line="420" w:lineRule="exact"/>
              <w:jc w:val="center"/>
              <w:rPr>
                <w:rFonts w:ascii="宋体" w:hAnsi="宋体"/>
                <w:szCs w:val="21"/>
              </w:rPr>
            </w:pPr>
            <w:r>
              <w:rPr>
                <w:rFonts w:hint="eastAsia" w:ascii="宋体" w:hAnsi="宋体" w:cs="宋体"/>
                <w:szCs w:val="21"/>
              </w:rPr>
              <w:t>新建和生产矿山</w:t>
            </w:r>
          </w:p>
        </w:tc>
        <w:tc>
          <w:tcPr>
            <w:tcW w:w="2268" w:type="dxa"/>
            <w:gridSpan w:val="2"/>
          </w:tcPr>
          <w:p>
            <w:pPr>
              <w:spacing w:line="420" w:lineRule="exact"/>
              <w:jc w:val="center"/>
              <w:rPr>
                <w:rFonts w:ascii="宋体" w:hAnsi="宋体"/>
                <w:szCs w:val="21"/>
              </w:rPr>
            </w:pPr>
            <w:r>
              <w:rPr>
                <w:rFonts w:hint="eastAsia" w:ascii="宋体" w:hAnsi="宋体"/>
                <w:szCs w:val="21"/>
              </w:rPr>
              <w:t>全面复垦</w:t>
            </w:r>
          </w:p>
        </w:tc>
        <w:tc>
          <w:tcPr>
            <w:tcW w:w="851" w:type="dxa"/>
            <w:vMerge w:val="continue"/>
          </w:tcPr>
          <w:p>
            <w:pPr>
              <w:spacing w:line="400" w:lineRule="exact"/>
              <w:ind w:firstLine="105" w:firstLineChars="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Merge w:val="continue"/>
            <w:vAlign w:val="center"/>
          </w:tcPr>
          <w:p>
            <w:pPr>
              <w:spacing w:line="400" w:lineRule="exact"/>
              <w:jc w:val="center"/>
              <w:rPr>
                <w:rFonts w:ascii="宋体" w:hAnsi="宋体"/>
                <w:szCs w:val="21"/>
              </w:rPr>
            </w:pPr>
          </w:p>
        </w:tc>
        <w:tc>
          <w:tcPr>
            <w:tcW w:w="975" w:type="dxa"/>
            <w:vMerge w:val="continue"/>
            <w:vAlign w:val="center"/>
          </w:tcPr>
          <w:p>
            <w:pPr>
              <w:spacing w:line="420" w:lineRule="exact"/>
              <w:jc w:val="center"/>
              <w:rPr>
                <w:rFonts w:ascii="宋体" w:hAnsi="宋体"/>
                <w:szCs w:val="21"/>
              </w:rPr>
            </w:pPr>
          </w:p>
        </w:tc>
        <w:tc>
          <w:tcPr>
            <w:tcW w:w="2852" w:type="dxa"/>
            <w:gridSpan w:val="2"/>
            <w:vAlign w:val="center"/>
          </w:tcPr>
          <w:p>
            <w:pPr>
              <w:spacing w:line="0" w:lineRule="atLeast"/>
              <w:jc w:val="center"/>
              <w:rPr>
                <w:rFonts w:ascii="宋体" w:hAnsi="宋体"/>
                <w:szCs w:val="21"/>
              </w:rPr>
            </w:pPr>
            <w:r>
              <w:rPr>
                <w:rFonts w:hint="eastAsia" w:ascii="宋体" w:hAnsi="宋体" w:cs="宋体"/>
                <w:szCs w:val="21"/>
              </w:rPr>
              <w:t>历史遗留矿山、关停砖瓦窑土地复垦</w:t>
            </w:r>
          </w:p>
        </w:tc>
        <w:tc>
          <w:tcPr>
            <w:tcW w:w="1134" w:type="dxa"/>
          </w:tcPr>
          <w:p>
            <w:pPr>
              <w:spacing w:line="400" w:lineRule="exact"/>
              <w:jc w:val="center"/>
              <w:rPr>
                <w:rFonts w:ascii="宋体" w:hAnsi="宋体"/>
                <w:szCs w:val="21"/>
              </w:rPr>
            </w:pPr>
          </w:p>
        </w:tc>
        <w:tc>
          <w:tcPr>
            <w:tcW w:w="1134" w:type="dxa"/>
            <w:vAlign w:val="center"/>
          </w:tcPr>
          <w:p>
            <w:pPr>
              <w:spacing w:line="420" w:lineRule="exact"/>
              <w:jc w:val="center"/>
              <w:rPr>
                <w:rFonts w:ascii="宋体" w:hAnsi="宋体"/>
                <w:szCs w:val="21"/>
              </w:rPr>
            </w:pPr>
            <w:r>
              <w:rPr>
                <w:rFonts w:hint="eastAsia" w:ascii="宋体" w:hAnsi="宋体"/>
                <w:szCs w:val="21"/>
              </w:rPr>
              <w:t>1250</w:t>
            </w:r>
          </w:p>
        </w:tc>
        <w:tc>
          <w:tcPr>
            <w:tcW w:w="851" w:type="dxa"/>
            <w:vMerge w:val="continue"/>
          </w:tcPr>
          <w:p>
            <w:pPr>
              <w:spacing w:line="400" w:lineRule="exact"/>
              <w:ind w:firstLine="105" w:firstLineChars="50"/>
              <w:rPr>
                <w:rFonts w:ascii="宋体" w:hAnsi="宋体"/>
                <w:szCs w:val="21"/>
              </w:rPr>
            </w:pPr>
          </w:p>
        </w:tc>
      </w:tr>
    </w:tbl>
    <w:p>
      <w:pPr>
        <w:spacing w:beforeLines="30" w:line="240" w:lineRule="exact"/>
        <w:ind w:firstLine="420" w:firstLineChars="200"/>
        <w:rPr>
          <w:rFonts w:ascii="宋体" w:hAnsi="宋体"/>
          <w:kern w:val="1"/>
          <w:szCs w:val="21"/>
        </w:rPr>
      </w:pPr>
      <w:r>
        <w:rPr>
          <w:rFonts w:hint="eastAsia" w:ascii="宋体" w:hAnsi="宋体"/>
          <w:kern w:val="1"/>
          <w:szCs w:val="21"/>
        </w:rPr>
        <w:t>注：</w:t>
      </w:r>
      <w:r>
        <w:rPr>
          <w:rFonts w:hint="eastAsia" w:ascii="宋体" w:hAnsi="宋体" w:cs="Arial Unicode MS"/>
          <w:kern w:val="1"/>
          <w:szCs w:val="21"/>
        </w:rPr>
        <w:t>〔</w:t>
      </w:r>
      <w:r>
        <w:rPr>
          <w:rFonts w:hint="eastAsia" w:ascii="宋体" w:hAnsi="宋体"/>
          <w:kern w:val="1"/>
          <w:szCs w:val="21"/>
        </w:rPr>
        <w:t xml:space="preserve">  </w:t>
      </w:r>
      <w:r>
        <w:rPr>
          <w:rFonts w:hint="eastAsia" w:ascii="宋体" w:hAnsi="宋体" w:cs="Arial Unicode MS"/>
          <w:kern w:val="1"/>
          <w:szCs w:val="21"/>
        </w:rPr>
        <w:t>〕</w:t>
      </w:r>
      <w:r>
        <w:rPr>
          <w:rFonts w:hint="eastAsia" w:ascii="宋体" w:hAnsi="宋体"/>
          <w:kern w:val="1"/>
          <w:szCs w:val="21"/>
        </w:rPr>
        <w:t>为2016—2020年累计数</w:t>
      </w:r>
    </w:p>
    <w:p>
      <w:pPr>
        <w:spacing w:line="360" w:lineRule="auto"/>
        <w:rPr>
          <w:rFonts w:ascii="仿宋_GB2312" w:hAnsi="宋体" w:eastAsia="仿宋_GB2312"/>
          <w:sz w:val="30"/>
          <w:szCs w:val="30"/>
        </w:rPr>
      </w:pPr>
      <w:r>
        <w:rPr>
          <w:rFonts w:hint="eastAsia" w:ascii="仿宋_GB2312" w:hAnsi="宋体" w:eastAsia="仿宋_GB2312"/>
          <w:sz w:val="30"/>
          <w:szCs w:val="30"/>
        </w:rPr>
        <w:t>结构不断优化，</w:t>
      </w:r>
      <w:r>
        <w:rPr>
          <w:rFonts w:hint="eastAsia" w:ascii="仿宋_GB2312" w:hAnsi="仿宋" w:eastAsia="仿宋_GB2312"/>
          <w:kern w:val="1"/>
          <w:sz w:val="30"/>
          <w:szCs w:val="30"/>
        </w:rPr>
        <w:t>节约集约利用水平明显提高。</w:t>
      </w:r>
      <w:r>
        <w:rPr>
          <w:rFonts w:hint="eastAsia" w:ascii="仿宋_GB2312" w:hAnsi="宋体" w:eastAsia="仿宋_GB2312"/>
          <w:kern w:val="1"/>
          <w:sz w:val="30"/>
          <w:szCs w:val="30"/>
        </w:rPr>
        <w:t>矿山总数减少20%；大、中型矿山占比达到15%；主要矿山“三率”水平达标率90％以上；共伴生、难利用矿综合利用率大幅提升。</w:t>
      </w:r>
    </w:p>
    <w:p>
      <w:pPr>
        <w:spacing w:line="360" w:lineRule="auto"/>
        <w:ind w:firstLine="600" w:firstLineChars="200"/>
        <w:rPr>
          <w:rFonts w:ascii="仿宋_GB2312" w:hAnsi="宋体" w:eastAsia="仿宋_GB2312"/>
          <w:sz w:val="30"/>
          <w:szCs w:val="30"/>
        </w:rPr>
      </w:pPr>
      <w:r>
        <w:rPr>
          <w:rFonts w:hint="eastAsia" w:ascii="仿宋_GB2312" w:hAnsi="宋体" w:eastAsia="仿宋_GB2312"/>
          <w:kern w:val="1"/>
          <w:sz w:val="30"/>
          <w:szCs w:val="30"/>
        </w:rPr>
        <w:t>通过对矿山地质环境6个重点治理区和2个一般治理区的整治工作，历史遗留矿山及开山采石专项治理地质环境治理恢复面积4300公顷，新建和生产矿山得到全面治理；历史遗留矿山及关停砖瓦窑矿区土地复垦面积1250公顷，新建和生产矿山毁损土地全面复垦。矿山“三废”治理及综合利用率全面达标。</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实施6个大型绿色矿山试点建设项目和1处绿色矿业发展示范区建设。</w:t>
      </w:r>
      <w:r>
        <w:rPr>
          <w:rFonts w:hint="eastAsia" w:ascii="仿宋_GB2312" w:hAnsi="仿宋" w:eastAsia="仿宋_GB2312"/>
          <w:kern w:val="1"/>
          <w:sz w:val="30"/>
          <w:szCs w:val="30"/>
        </w:rPr>
        <w:t>力争到“十三五”末，绿色矿山建设数量达到75个，大中型矿山按照绿色矿山标准建设，小型矿山按照绿色矿山基本条件进行规范管理。</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sz w:val="30"/>
          <w:szCs w:val="30"/>
        </w:rPr>
        <w:t>（二）</w:t>
      </w:r>
      <w:r>
        <w:rPr>
          <w:rFonts w:hint="eastAsia" w:ascii="仿宋_GB2312" w:hAnsi="宋体" w:eastAsia="仿宋_GB2312"/>
          <w:kern w:val="1"/>
          <w:sz w:val="30"/>
          <w:szCs w:val="30"/>
        </w:rPr>
        <w:t>2025年规划目标</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在2020年矿产资源勘查、开发利用与保护、矿山地质环境治理恢复与土地复垦、矿业产业结构调整优化的基础上，进一步加强新兴矿产资源勘查力度，继续推进矿业布局优化调整、矿业创新转型升级与资源的深度转化；</w:t>
      </w:r>
      <w:r>
        <w:rPr>
          <w:rFonts w:hint="eastAsia" w:ascii="仿宋_GB2312" w:hAnsi="仿宋" w:eastAsia="仿宋_GB2312"/>
          <w:kern w:val="1"/>
          <w:sz w:val="30"/>
          <w:szCs w:val="30"/>
        </w:rPr>
        <w:t>矿山规模结构进一步优化，资源集约节约利用水平显著提高</w:t>
      </w:r>
      <w:r>
        <w:rPr>
          <w:rFonts w:hint="eastAsia" w:ascii="仿宋_GB2312" w:hAnsi="宋体" w:eastAsia="仿宋_GB2312"/>
          <w:kern w:val="1"/>
          <w:sz w:val="30"/>
          <w:szCs w:val="30"/>
        </w:rPr>
        <w:t>；</w:t>
      </w:r>
      <w:r>
        <w:rPr>
          <w:rFonts w:hint="eastAsia" w:ascii="仿宋_GB2312" w:hAnsi="仿宋" w:eastAsia="仿宋_GB2312"/>
          <w:kern w:val="1"/>
          <w:sz w:val="30"/>
          <w:szCs w:val="30"/>
        </w:rPr>
        <w:t>地质环境全面改善，历史遗留矿山地质环境、矿区土地复垦逐步治理恢复</w:t>
      </w:r>
      <w:r>
        <w:rPr>
          <w:rFonts w:hint="eastAsia" w:ascii="仿宋_GB2312" w:hAnsi="宋体" w:eastAsia="仿宋_GB2312"/>
          <w:sz w:val="30"/>
          <w:szCs w:val="30"/>
        </w:rPr>
        <w:t>；实现矿产资源开发利用与生态环境保护协调发展，</w:t>
      </w:r>
      <w:r>
        <w:rPr>
          <w:rFonts w:hint="eastAsia" w:ascii="仿宋_GB2312" w:hAnsi="仿宋" w:eastAsia="仿宋_GB2312"/>
          <w:kern w:val="1"/>
          <w:sz w:val="30"/>
          <w:szCs w:val="30"/>
        </w:rPr>
        <w:t>形成绿色矿业发展格局</w:t>
      </w:r>
      <w:r>
        <w:rPr>
          <w:rFonts w:hint="eastAsia" w:ascii="仿宋_GB2312" w:hAnsi="宋体" w:eastAsia="仿宋_GB2312"/>
          <w:sz w:val="30"/>
          <w:szCs w:val="30"/>
        </w:rPr>
        <w:t>。</w:t>
      </w:r>
    </w:p>
    <w:p>
      <w:pPr>
        <w:tabs>
          <w:tab w:val="left" w:pos="7050"/>
        </w:tabs>
        <w:spacing w:line="360" w:lineRule="auto"/>
        <w:ind w:firstLine="600" w:firstLineChars="200"/>
        <w:rPr>
          <w:rFonts w:ascii="仿宋_GB2312" w:hAnsi="宋体" w:eastAsia="仿宋_GB2312"/>
          <w:kern w:val="1"/>
          <w:sz w:val="30"/>
          <w:szCs w:val="30"/>
        </w:rPr>
      </w:pPr>
    </w:p>
    <w:p>
      <w:pPr>
        <w:spacing w:line="360" w:lineRule="auto"/>
        <w:ind w:firstLine="600" w:firstLineChars="200"/>
        <w:rPr>
          <w:rFonts w:ascii="仿宋_GB2312" w:hAnsi="宋体" w:eastAsia="仿宋_GB2312"/>
          <w:kern w:val="1"/>
          <w:sz w:val="30"/>
          <w:szCs w:val="30"/>
        </w:rPr>
      </w:pPr>
    </w:p>
    <w:p>
      <w:pPr>
        <w:pStyle w:val="29"/>
        <w:spacing w:beforeLines="150" w:afterLines="150" w:line="360" w:lineRule="auto"/>
        <w:ind w:firstLine="542" w:firstLineChars="150"/>
        <w:jc w:val="center"/>
        <w:outlineLvl w:val="0"/>
        <w:rPr>
          <w:rFonts w:ascii="仿宋_GB2312" w:eastAsia="仿宋_GB2312"/>
          <w:b/>
          <w:sz w:val="36"/>
          <w:szCs w:val="36"/>
        </w:rPr>
      </w:pPr>
      <w:bookmarkStart w:id="26" w:name="_Toc497142716"/>
      <w:r>
        <w:rPr>
          <w:rFonts w:hint="eastAsia" w:ascii="仿宋_GB2312" w:eastAsia="仿宋_GB2312"/>
          <w:b/>
          <w:sz w:val="36"/>
          <w:szCs w:val="36"/>
        </w:rPr>
        <w:t>第三章  矿产勘查开发与资源产业布局</w:t>
      </w:r>
      <w:bookmarkEnd w:id="26"/>
    </w:p>
    <w:p>
      <w:pPr>
        <w:pStyle w:val="2"/>
        <w:rPr>
          <w:rFonts w:ascii="仿宋_GB2312" w:eastAsia="仿宋_GB2312"/>
          <w:sz w:val="30"/>
          <w:szCs w:val="30"/>
        </w:rPr>
      </w:pPr>
      <w:bookmarkStart w:id="27" w:name="_Toc497142717"/>
      <w:r>
        <w:rPr>
          <w:rFonts w:hint="eastAsia" w:ascii="仿宋_GB2312" w:eastAsia="仿宋_GB2312"/>
          <w:sz w:val="30"/>
          <w:szCs w:val="30"/>
        </w:rPr>
        <w:t>一、矿产资源勘查开发布局</w:t>
      </w:r>
      <w:bookmarkEnd w:id="27"/>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（一）总体布局</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加强渭南钼矿资源基地勘查开发，提高国家规划矿区、重点勘查区、重点矿区勘查开发利用水平，</w:t>
      </w:r>
      <w:r>
        <w:rPr>
          <w:rFonts w:hint="eastAsia" w:ascii="仿宋_GB2312" w:hAnsi="仿宋" w:eastAsia="仿宋_GB2312"/>
          <w:kern w:val="1"/>
          <w:sz w:val="30"/>
          <w:szCs w:val="30"/>
        </w:rPr>
        <w:t>实现金属矿产和煤炭高效绿色开采。</w:t>
      </w:r>
      <w:r>
        <w:rPr>
          <w:rFonts w:hint="eastAsia" w:ascii="仿宋_GB2312" w:hAnsi="宋体" w:eastAsia="仿宋_GB2312"/>
          <w:kern w:val="1"/>
          <w:sz w:val="30"/>
          <w:szCs w:val="30"/>
        </w:rPr>
        <w:t>加强地热、水溶氦气、钼、铅、金等矿产资源的调查评价与勘查；</w:t>
      </w:r>
      <w:r>
        <w:rPr>
          <w:rFonts w:hint="eastAsia" w:ascii="仿宋_GB2312" w:hAnsi="����" w:eastAsia="仿宋_GB2312" w:cs="宋体"/>
          <w:kern w:val="0"/>
          <w:sz w:val="30"/>
          <w:szCs w:val="30"/>
        </w:rPr>
        <w:t>加大潼关黄金中深部整装探采力度，</w:t>
      </w:r>
      <w:r>
        <w:rPr>
          <w:rFonts w:hint="eastAsia" w:ascii="仿宋_GB2312" w:hAnsi="宋体" w:eastAsia="仿宋_GB2312"/>
          <w:kern w:val="1"/>
          <w:sz w:val="30"/>
          <w:szCs w:val="30"/>
        </w:rPr>
        <w:t>持续推进渭北煤矿区煤层气、渭河盆地及秦岭山前地热等资源的开发利用；适度控制开发渭北煤炭和水泥用灰岩、渭南城市核心区地热等矿产资源；</w:t>
      </w:r>
      <w:r>
        <w:rPr>
          <w:rFonts w:hint="eastAsia" w:ascii="仿宋_GB2312" w:hAnsi="����" w:eastAsia="仿宋_GB2312" w:cs="宋体"/>
          <w:kern w:val="0"/>
          <w:sz w:val="30"/>
          <w:szCs w:val="30"/>
        </w:rPr>
        <w:t>加大能源的清洁利用和综合利用，打造清洁能源化工产业集群；加快推进绿色矿山建设，积极发展绿色建材，打造绿色建材基地；加大开采加工新技术的推广应用，提高企业规模化经营水平和资源利用率，</w:t>
      </w:r>
      <w:r>
        <w:rPr>
          <w:rFonts w:hint="eastAsia" w:ascii="仿宋_GB2312" w:hAnsi="宋体" w:eastAsia="仿宋_GB2312"/>
          <w:kern w:val="1"/>
          <w:sz w:val="30"/>
          <w:szCs w:val="30"/>
        </w:rPr>
        <w:t>加强共伴生、低品位、难选冶矿产综合勘查、综合评价、综合开发利用，</w:t>
      </w:r>
      <w:r>
        <w:rPr>
          <w:rFonts w:hint="eastAsia" w:ascii="仿宋_GB2312" w:hAnsi="����" w:eastAsia="仿宋_GB2312" w:cs="宋体"/>
          <w:kern w:val="0"/>
          <w:sz w:val="30"/>
          <w:szCs w:val="30"/>
        </w:rPr>
        <w:t>构建矿业发展循环经济体系；加大秦岭北麓和渭北开山采石区生态修复力度，实施韩城、蒲白、澄合采煤沉陷区治理和非煤矿区环境综合整治。</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（二）重点工作布局</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1、重点调查评价区</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根据渭南市经济社会发展对矿产资源的需求，结合已开展的矿产资源潜力评价和基础性地质调查工作程度，规划3矿产资源重点调查评价区，涉及的矿种有：氦气、</w:t>
      </w:r>
      <w:r>
        <w:rPr>
          <w:rFonts w:hint="eastAsia" w:ascii="仿宋_GB2312" w:hAnsi="宋体" w:eastAsia="仿宋_GB2312"/>
          <w:sz w:val="30"/>
          <w:szCs w:val="30"/>
        </w:rPr>
        <w:t>地下水</w:t>
      </w:r>
      <w:r>
        <w:rPr>
          <w:rFonts w:hint="eastAsia" w:ascii="仿宋_GB2312" w:hAnsi="宋体" w:eastAsia="仿宋_GB2312"/>
          <w:kern w:val="1"/>
          <w:sz w:val="30"/>
          <w:szCs w:val="30"/>
        </w:rPr>
        <w:t>等矿产，面积7326平方千米。</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2、重点勘查区</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围绕陕西省《关于加快推进整装勘查实现找矿突破的实施意见》，在成矿有利区域，开展</w:t>
      </w:r>
      <w:r>
        <w:rPr>
          <w:rFonts w:hint="eastAsia" w:ascii="仿宋_GB2312" w:hAnsi="宋体" w:eastAsia="仿宋_GB2312"/>
          <w:sz w:val="30"/>
          <w:szCs w:val="30"/>
        </w:rPr>
        <w:t>煤炭、金、钼、</w:t>
      </w:r>
      <w:r>
        <w:rPr>
          <w:rFonts w:hint="eastAsia" w:ascii="仿宋_GB2312" w:hAnsi="宋体" w:eastAsia="仿宋_GB2312"/>
          <w:kern w:val="1"/>
          <w:sz w:val="30"/>
          <w:szCs w:val="30"/>
        </w:rPr>
        <w:t>铅锌、</w:t>
      </w:r>
      <w:r>
        <w:rPr>
          <w:rFonts w:hint="eastAsia" w:ascii="仿宋_GB2312" w:hAnsi="宋体" w:eastAsia="仿宋_GB2312"/>
          <w:sz w:val="30"/>
          <w:szCs w:val="30"/>
        </w:rPr>
        <w:t>地热、铝土矿</w:t>
      </w:r>
      <w:r>
        <w:rPr>
          <w:rFonts w:hint="eastAsia" w:ascii="仿宋_GB2312" w:hAnsi="宋体" w:eastAsia="仿宋_GB2312"/>
          <w:kern w:val="1"/>
          <w:sz w:val="30"/>
          <w:szCs w:val="30"/>
        </w:rPr>
        <w:t>等矿产勘查工作，</w:t>
      </w:r>
      <w:r>
        <w:rPr>
          <w:rFonts w:hint="eastAsia" w:ascii="仿宋_GB2312" w:hAnsi="仿宋" w:eastAsia="仿宋_GB2312"/>
          <w:kern w:val="1"/>
          <w:sz w:val="30"/>
          <w:szCs w:val="30"/>
        </w:rPr>
        <w:t>扩大新增查明资源储量，为全市矿业经济发展提供资源保障。</w:t>
      </w:r>
      <w:r>
        <w:rPr>
          <w:rFonts w:hint="eastAsia" w:ascii="仿宋_GB2312" w:hAnsi="宋体" w:eastAsia="仿宋_GB2312"/>
          <w:kern w:val="1"/>
          <w:sz w:val="30"/>
          <w:szCs w:val="30"/>
        </w:rPr>
        <w:t>共部署重点勘查区4个，面积6209.98平方千米。</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3、重点矿区</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全市共部署重点矿区6个，涉及开发利用的矿种有煤</w:t>
      </w:r>
      <w:r>
        <w:rPr>
          <w:rFonts w:hint="eastAsia" w:ascii="仿宋_GB2312" w:hAnsi="宋体" w:eastAsia="仿宋_GB2312"/>
          <w:sz w:val="30"/>
          <w:szCs w:val="30"/>
        </w:rPr>
        <w:t>、</w:t>
      </w:r>
      <w:r>
        <w:rPr>
          <w:rFonts w:hint="eastAsia" w:ascii="仿宋_GB2312" w:hAnsi="宋体" w:eastAsia="仿宋_GB2312"/>
          <w:kern w:val="1"/>
          <w:sz w:val="30"/>
          <w:szCs w:val="30"/>
        </w:rPr>
        <w:t>钼、金、水泥用灰岩、地下热水等</w:t>
      </w:r>
      <w:r>
        <w:rPr>
          <w:rFonts w:hint="eastAsia" w:ascii="仿宋_GB2312" w:hAnsi="宋体" w:eastAsia="仿宋_GB2312"/>
          <w:sz w:val="30"/>
          <w:szCs w:val="30"/>
        </w:rPr>
        <w:t>主要矿种</w:t>
      </w:r>
      <w:r>
        <w:rPr>
          <w:rFonts w:hint="eastAsia" w:ascii="仿宋_GB2312" w:hAnsi="宋体" w:eastAsia="仿宋_GB2312"/>
          <w:kern w:val="1"/>
          <w:sz w:val="30"/>
          <w:szCs w:val="30"/>
        </w:rPr>
        <w:t>，面积8315.8平方千米。</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4、矿山地质环境重点治理区</w:t>
      </w:r>
    </w:p>
    <w:p>
      <w:pPr>
        <w:spacing w:line="360" w:lineRule="auto"/>
        <w:ind w:firstLine="600" w:firstLineChars="200"/>
        <w:rPr>
          <w:rFonts w:ascii="仿宋_GB2312" w:hAnsi="宋体" w:eastAsia="仿宋_GB2312"/>
          <w:kern w:val="1"/>
          <w:sz w:val="30"/>
          <w:szCs w:val="30"/>
          <w:highlight w:val="yellow"/>
        </w:rPr>
      </w:pPr>
      <w:r>
        <w:rPr>
          <w:rFonts w:hint="eastAsia" w:ascii="仿宋_GB2312" w:hAnsi="宋体" w:eastAsia="仿宋_GB2312"/>
          <w:kern w:val="1"/>
          <w:sz w:val="30"/>
          <w:szCs w:val="30"/>
        </w:rPr>
        <w:t>根据渭南市矿山地质环境现状，部署重点治理恢复区6个，面积2243.35km</w:t>
      </w:r>
      <w:r>
        <w:rPr>
          <w:rFonts w:hint="eastAsia" w:ascii="仿宋_GB2312" w:hAnsi="宋体" w:eastAsia="仿宋_GB2312"/>
          <w:kern w:val="1"/>
          <w:sz w:val="30"/>
          <w:szCs w:val="30"/>
          <w:vertAlign w:val="superscript"/>
        </w:rPr>
        <w:t>2</w:t>
      </w:r>
      <w:r>
        <w:rPr>
          <w:rFonts w:hint="eastAsia" w:ascii="仿宋_GB2312" w:hAnsi="宋体" w:eastAsia="仿宋_GB2312"/>
          <w:kern w:val="1"/>
          <w:sz w:val="30"/>
          <w:szCs w:val="30"/>
        </w:rPr>
        <w:t>。</w:t>
      </w:r>
    </w:p>
    <w:p>
      <w:pPr>
        <w:spacing w:line="360" w:lineRule="auto"/>
        <w:ind w:firstLine="600" w:firstLineChars="200"/>
        <w:rPr>
          <w:rFonts w:ascii="仿宋_GB2312" w:eastAsia="仿宋_GB2312"/>
          <w:kern w:val="1"/>
          <w:sz w:val="30"/>
          <w:szCs w:val="30"/>
        </w:rPr>
      </w:pPr>
      <w:r>
        <w:rPr>
          <w:rFonts w:hint="eastAsia" w:ascii="仿宋_GB2312" w:hAnsi="宋体" w:eastAsia="仿宋_GB2312"/>
          <w:kern w:val="1"/>
          <w:sz w:val="30"/>
          <w:szCs w:val="30"/>
        </w:rPr>
        <w:t>5、</w:t>
      </w:r>
      <w:r>
        <w:rPr>
          <w:rFonts w:hint="eastAsia" w:ascii="仿宋_GB2312" w:eastAsia="仿宋_GB2312"/>
          <w:sz w:val="30"/>
          <w:szCs w:val="30"/>
        </w:rPr>
        <w:t>绿色矿业发展</w:t>
      </w:r>
      <w:r>
        <w:rPr>
          <w:rFonts w:hint="eastAsia" w:ascii="仿宋_GB2312" w:eastAsia="仿宋_GB2312"/>
          <w:kern w:val="1"/>
          <w:sz w:val="30"/>
          <w:szCs w:val="30"/>
        </w:rPr>
        <w:t>示范区</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规划部署绿色矿业发展示范区1个，拟将渭南市</w:t>
      </w:r>
      <w:r>
        <w:rPr>
          <w:rFonts w:hint="eastAsia" w:ascii="仿宋_GB2312" w:hAnsi="宋体" w:eastAsia="仿宋_GB2312"/>
          <w:sz w:val="30"/>
          <w:szCs w:val="30"/>
        </w:rPr>
        <w:t>华县金堆城矿业经济区建设成为渭南市</w:t>
      </w:r>
      <w:r>
        <w:rPr>
          <w:rFonts w:hint="eastAsia" w:ascii="仿宋_GB2312" w:hAnsi="宋体" w:eastAsia="仿宋_GB2312"/>
          <w:kern w:val="1"/>
          <w:sz w:val="30"/>
          <w:szCs w:val="30"/>
        </w:rPr>
        <w:t>绿色矿业发展示范区。</w:t>
      </w:r>
    </w:p>
    <w:p>
      <w:pPr>
        <w:pStyle w:val="2"/>
        <w:rPr>
          <w:rFonts w:ascii="仿宋_GB2312" w:eastAsia="仿宋_GB2312"/>
          <w:sz w:val="30"/>
          <w:szCs w:val="30"/>
        </w:rPr>
      </w:pPr>
      <w:bookmarkStart w:id="28" w:name="_Toc497142718"/>
      <w:bookmarkStart w:id="29" w:name="_Toc57716907"/>
      <w:bookmarkStart w:id="30" w:name="_Toc56918791"/>
      <w:bookmarkStart w:id="31" w:name="_Toc57647829"/>
      <w:bookmarkStart w:id="32" w:name="_Toc359741061"/>
      <w:bookmarkStart w:id="33" w:name="_Toc56918789"/>
      <w:bookmarkStart w:id="34" w:name="_Toc57647827"/>
      <w:bookmarkStart w:id="35" w:name="_Toc57716905"/>
      <w:r>
        <w:rPr>
          <w:rFonts w:hint="eastAsia" w:ascii="仿宋_GB2312" w:eastAsia="仿宋_GB2312"/>
          <w:sz w:val="30"/>
          <w:szCs w:val="30"/>
        </w:rPr>
        <w:t>二、矿产资源勘查开发主要方向与</w:t>
      </w:r>
      <w:r>
        <w:rPr>
          <w:rFonts w:hint="eastAsia" w:ascii="仿宋_GB2312" w:eastAsia="仿宋_GB2312"/>
          <w:kern w:val="1"/>
          <w:sz w:val="30"/>
          <w:szCs w:val="30"/>
        </w:rPr>
        <w:t>基地</w:t>
      </w:r>
      <w:r>
        <w:rPr>
          <w:rFonts w:hint="eastAsia" w:ascii="仿宋_GB2312" w:eastAsia="仿宋_GB2312"/>
          <w:sz w:val="30"/>
          <w:szCs w:val="30"/>
        </w:rPr>
        <w:t>建设</w:t>
      </w:r>
      <w:bookmarkEnd w:id="28"/>
    </w:p>
    <w:p>
      <w:pPr>
        <w:spacing w:line="360" w:lineRule="auto"/>
        <w:ind w:firstLine="600" w:firstLineChars="200"/>
        <w:rPr>
          <w:rFonts w:ascii="仿宋_GB2312" w:hAnsi="宋体" w:eastAsia="仿宋_GB2312"/>
          <w:bCs/>
          <w:sz w:val="30"/>
          <w:szCs w:val="30"/>
        </w:rPr>
      </w:pPr>
      <w:r>
        <w:rPr>
          <w:rFonts w:hint="eastAsia" w:ascii="仿宋_GB2312" w:hAnsi="宋体" w:eastAsia="仿宋_GB2312"/>
          <w:bCs/>
          <w:sz w:val="30"/>
          <w:szCs w:val="30"/>
        </w:rPr>
        <w:t>（一）勘查开发方向</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重点勘查煤层气、页岩气、</w:t>
      </w:r>
      <w:r>
        <w:rPr>
          <w:rFonts w:hint="eastAsia" w:ascii="仿宋_GB2312" w:hAnsi="宋体" w:eastAsia="仿宋_GB2312"/>
          <w:sz w:val="30"/>
          <w:szCs w:val="30"/>
        </w:rPr>
        <w:t>氦气</w:t>
      </w:r>
      <w:r>
        <w:rPr>
          <w:rFonts w:hint="eastAsia" w:ascii="仿宋_GB2312" w:hAnsi="宋体" w:eastAsia="仿宋_GB2312"/>
          <w:kern w:val="1"/>
          <w:sz w:val="30"/>
          <w:szCs w:val="30"/>
        </w:rPr>
        <w:t>、地热、铁、铜、金、铝土矿、晶质石墨、玉石等矿产。限制勘查高硫煤、硫铁矿等矿产，限制勘查的矿种应严格控制探矿权投放。</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鼓励开采煤层气、地热、铜、岩金、银、</w:t>
      </w:r>
      <w:r>
        <w:rPr>
          <w:rFonts w:hint="eastAsia" w:ascii="仿宋_GB2312" w:hAnsi="宋体" w:eastAsia="仿宋_GB2312"/>
          <w:kern w:val="1"/>
          <w:sz w:val="30"/>
          <w:szCs w:val="30"/>
        </w:rPr>
        <w:t>名贵饰面石材</w:t>
      </w:r>
      <w:r>
        <w:rPr>
          <w:rFonts w:hint="eastAsia" w:ascii="仿宋_GB2312" w:hAnsi="宋体" w:eastAsia="仿宋_GB2312"/>
          <w:sz w:val="30"/>
          <w:szCs w:val="30"/>
        </w:rPr>
        <w:t>等矿产。适度控制</w:t>
      </w:r>
      <w:r>
        <w:rPr>
          <w:rFonts w:hint="eastAsia" w:ascii="仿宋_GB2312" w:hAnsi="仿宋" w:eastAsia="仿宋_GB2312"/>
          <w:kern w:val="1"/>
          <w:sz w:val="30"/>
          <w:szCs w:val="30"/>
        </w:rPr>
        <w:t>开采煤、铁、铅、钼、水泥用灰岩，保护性开采晶质石墨，</w:t>
      </w:r>
      <w:r>
        <w:rPr>
          <w:rFonts w:hint="eastAsia" w:ascii="仿宋_GB2312" w:hAnsi="宋体" w:eastAsia="仿宋_GB2312"/>
          <w:sz w:val="30"/>
          <w:szCs w:val="30"/>
        </w:rPr>
        <w:t>限制开采高硫煤、硫铁矿、</w:t>
      </w:r>
      <w:r>
        <w:rPr>
          <w:rFonts w:hint="eastAsia" w:ascii="仿宋_GB2312" w:hAnsi="宋体" w:eastAsia="仿宋_GB2312"/>
          <w:kern w:val="1"/>
          <w:sz w:val="30"/>
          <w:szCs w:val="30"/>
        </w:rPr>
        <w:t>高岭土</w:t>
      </w:r>
      <w:r>
        <w:rPr>
          <w:rFonts w:hint="eastAsia" w:ascii="仿宋_GB2312" w:hAnsi="宋体" w:eastAsia="仿宋_GB2312"/>
          <w:sz w:val="30"/>
          <w:szCs w:val="30"/>
        </w:rPr>
        <w:t>等矿产，</w:t>
      </w:r>
      <w:r>
        <w:rPr>
          <w:rFonts w:hint="eastAsia" w:ascii="仿宋_GB2312" w:hAnsi="宋体" w:eastAsia="仿宋_GB2312"/>
          <w:kern w:val="1"/>
          <w:sz w:val="30"/>
          <w:szCs w:val="30"/>
        </w:rPr>
        <w:t>限制开采的矿产应严格控制采矿权投放。</w:t>
      </w:r>
      <w:r>
        <w:rPr>
          <w:rFonts w:hint="eastAsia" w:ascii="仿宋_GB2312" w:hAnsi="宋体" w:eastAsia="仿宋_GB2312"/>
          <w:sz w:val="30"/>
          <w:szCs w:val="30"/>
        </w:rPr>
        <w:t>严禁将优质水泥用灰岩作为普通建筑碎石开采；</w:t>
      </w:r>
      <w:r>
        <w:rPr>
          <w:rFonts w:hint="eastAsia" w:ascii="仿宋_GB2312" w:hAnsi="宋体" w:eastAsia="仿宋_GB2312"/>
          <w:kern w:val="1"/>
          <w:sz w:val="30"/>
          <w:szCs w:val="30"/>
        </w:rPr>
        <w:t>禁止开采可耕地的砖瓦用粘土。</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根据矿产资源分布特点，渭北地区以煤层气、岩溶水勘查为主；渭河平原及其两侧以地热、地下水勘查为主；南部山区以多金属、贵金属及</w:t>
      </w:r>
      <w:r>
        <w:rPr>
          <w:rFonts w:hint="eastAsia" w:ascii="仿宋_GB2312" w:hAnsi="宋体" w:eastAsia="仿宋_GB2312"/>
          <w:kern w:val="1"/>
          <w:sz w:val="30"/>
          <w:szCs w:val="30"/>
        </w:rPr>
        <w:t>名贵饰面石材</w:t>
      </w:r>
      <w:r>
        <w:rPr>
          <w:rFonts w:hint="eastAsia" w:ascii="仿宋_GB2312" w:hAnsi="宋体" w:eastAsia="仿宋_GB2312"/>
          <w:sz w:val="30"/>
          <w:szCs w:val="30"/>
        </w:rPr>
        <w:t>等非金属勘查为主；重点加强渭北煤炭分布区的煤层气勘查，加强潼关小秦岭金矿外围及深部勘查，加强</w:t>
      </w:r>
      <w:r>
        <w:rPr>
          <w:rFonts w:hint="eastAsia" w:ascii="仿宋_GB2312" w:hAnsi="宋体" w:eastAsia="仿宋_GB2312"/>
          <w:kern w:val="1"/>
          <w:sz w:val="30"/>
          <w:szCs w:val="30"/>
        </w:rPr>
        <w:t>晶质石墨</w:t>
      </w:r>
      <w:r>
        <w:rPr>
          <w:rFonts w:hint="eastAsia" w:ascii="仿宋_GB2312" w:hAnsi="宋体" w:eastAsia="仿宋_GB2312"/>
          <w:sz w:val="30"/>
          <w:szCs w:val="30"/>
        </w:rPr>
        <w:t>勘查。鼓励开发煤层气、地下热水；鼓励生产空心砖，利用粉煤灰、红砂岩等原料制砖，禁止利用可耕地生产砖瓦，逐步取消粘土砖生产；适度控制开采水泥用灰岩，通过整合逐步扩大矿山规模，限制开采建筑石料；新建一批现代化矿山，走煤电结合、综合利用、规模经营的路子，建成中大型现代化采、运、销、深加工综合性新型矿产企业。</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bCs/>
          <w:sz w:val="30"/>
          <w:szCs w:val="30"/>
        </w:rPr>
        <w:t>（二）</w:t>
      </w:r>
      <w:r>
        <w:rPr>
          <w:rFonts w:hint="eastAsia" w:ascii="仿宋_GB2312" w:hAnsi="仿宋" w:eastAsia="仿宋_GB2312"/>
          <w:kern w:val="1"/>
          <w:sz w:val="30"/>
          <w:szCs w:val="30"/>
        </w:rPr>
        <w:t>资源基地与</w:t>
      </w:r>
      <w:r>
        <w:rPr>
          <w:rFonts w:hint="eastAsia" w:ascii="仿宋_GB2312" w:hAnsi="宋体" w:eastAsia="仿宋_GB2312"/>
          <w:kern w:val="1"/>
          <w:sz w:val="30"/>
          <w:szCs w:val="30"/>
        </w:rPr>
        <w:t>重点区域矿业建设</w:t>
      </w:r>
    </w:p>
    <w:p>
      <w:pPr>
        <w:spacing w:line="360" w:lineRule="auto"/>
        <w:ind w:firstLine="600" w:firstLineChars="200"/>
        <w:rPr>
          <w:rFonts w:ascii="仿宋_GB2312" w:hAnsi="宋体" w:eastAsia="仿宋_GB2312"/>
          <w:kern w:val="1"/>
          <w:sz w:val="30"/>
          <w:szCs w:val="30"/>
        </w:rPr>
      </w:pPr>
      <w:r>
        <w:rPr>
          <w:rFonts w:hint="eastAsia" w:ascii="仿宋_GB2312" w:hAnsi="仿宋" w:eastAsia="仿宋_GB2312"/>
          <w:kern w:val="1"/>
          <w:sz w:val="30"/>
          <w:szCs w:val="30"/>
        </w:rPr>
        <w:t>建设渭南钼矿资源基地，在生产力布局、基础设施建设、资源配置、重大项目安排及相关产业政策方面给予重点支持和保障，大力推进资源规模开发和产业集聚发展。</w:t>
      </w:r>
      <w:r>
        <w:rPr>
          <w:rFonts w:hint="eastAsia" w:ascii="仿宋_GB2312" w:hAnsi="宋体" w:eastAsia="仿宋_GB2312"/>
          <w:kern w:val="1"/>
          <w:sz w:val="30"/>
          <w:szCs w:val="30"/>
        </w:rPr>
        <w:t>加快推进小秦岭金矿重点区域建设，进一步促进渭南市矿产资源勘查开发的有序、集约、绿色健康发展。</w:t>
      </w:r>
    </w:p>
    <w:p>
      <w:pPr>
        <w:pStyle w:val="2"/>
        <w:rPr>
          <w:rFonts w:ascii="仿宋_GB2312" w:eastAsia="仿宋_GB2312"/>
          <w:sz w:val="30"/>
          <w:szCs w:val="30"/>
        </w:rPr>
      </w:pPr>
      <w:bookmarkStart w:id="36" w:name="_Toc497142719"/>
      <w:r>
        <w:rPr>
          <w:rFonts w:hint="eastAsia" w:ascii="仿宋_GB2312" w:eastAsia="仿宋_GB2312"/>
          <w:sz w:val="30"/>
          <w:szCs w:val="30"/>
        </w:rPr>
        <w:t>三、矿产资源勘查开发规划分区</w:t>
      </w:r>
      <w:bookmarkEnd w:id="29"/>
      <w:bookmarkEnd w:id="30"/>
      <w:bookmarkEnd w:id="31"/>
      <w:bookmarkEnd w:id="32"/>
      <w:bookmarkEnd w:id="36"/>
    </w:p>
    <w:p>
      <w:pPr>
        <w:spacing w:line="360" w:lineRule="auto"/>
        <w:ind w:firstLine="600" w:firstLineChars="200"/>
        <w:rPr>
          <w:rFonts w:ascii="仿宋_GB2312" w:hAnsi="宋体" w:eastAsia="仿宋_GB2312"/>
          <w:bCs/>
          <w:sz w:val="30"/>
          <w:szCs w:val="30"/>
        </w:rPr>
      </w:pPr>
      <w:r>
        <w:rPr>
          <w:rFonts w:hint="eastAsia" w:ascii="仿宋_GB2312" w:hAnsi="宋体" w:eastAsia="仿宋_GB2312"/>
          <w:bCs/>
          <w:sz w:val="30"/>
          <w:szCs w:val="30"/>
        </w:rPr>
        <w:t>（一）矿产资源</w:t>
      </w:r>
      <w:r>
        <w:rPr>
          <w:rFonts w:hint="eastAsia" w:ascii="仿宋_GB2312" w:hAnsi="宋体" w:eastAsia="仿宋_GB2312"/>
          <w:sz w:val="30"/>
          <w:szCs w:val="30"/>
        </w:rPr>
        <w:t>调查评价</w:t>
      </w:r>
    </w:p>
    <w:p>
      <w:pPr>
        <w:spacing w:afterLines="50"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根据渭南市经济社会发展对矿产资源的需求，结合已开展的矿产资源潜力评价和基础性地质调查工作程度，规划3个矿产资源重点调查评价区，涉及的矿种有氦气、</w:t>
      </w:r>
      <w:r>
        <w:rPr>
          <w:rFonts w:hint="eastAsia" w:ascii="仿宋_GB2312" w:hAnsi="宋体" w:eastAsia="仿宋_GB2312"/>
          <w:sz w:val="30"/>
          <w:szCs w:val="30"/>
        </w:rPr>
        <w:t>地下水</w:t>
      </w:r>
      <w:r>
        <w:rPr>
          <w:rFonts w:hint="eastAsia" w:ascii="仿宋_GB2312" w:hAnsi="宋体" w:eastAsia="仿宋_GB2312"/>
          <w:kern w:val="1"/>
          <w:sz w:val="30"/>
          <w:szCs w:val="30"/>
        </w:rPr>
        <w:t>等矿产。</w:t>
      </w:r>
    </w:p>
    <w:tbl>
      <w:tblPr>
        <w:tblStyle w:val="25"/>
        <w:tblW w:w="7938" w:type="dxa"/>
        <w:tblInd w:w="157" w:type="dxa"/>
        <w:tblLayout w:type="fixed"/>
        <w:tblCellMar>
          <w:top w:w="15" w:type="dxa"/>
          <w:left w:w="15" w:type="dxa"/>
          <w:bottom w:w="15" w:type="dxa"/>
          <w:right w:w="15" w:type="dxa"/>
        </w:tblCellMar>
      </w:tblPr>
      <w:tblGrid>
        <w:gridCol w:w="4394"/>
        <w:gridCol w:w="1985"/>
        <w:gridCol w:w="1559"/>
      </w:tblGrid>
      <w:tr>
        <w:tblPrEx>
          <w:tblLayout w:type="fixed"/>
          <w:tblCellMar>
            <w:top w:w="15" w:type="dxa"/>
            <w:left w:w="15" w:type="dxa"/>
            <w:bottom w:w="15" w:type="dxa"/>
            <w:right w:w="15" w:type="dxa"/>
          </w:tblCellMar>
        </w:tblPrEx>
        <w:trPr>
          <w:trHeight w:val="454" w:hRule="atLeast"/>
        </w:trPr>
        <w:tc>
          <w:tcPr>
            <w:tcW w:w="793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szCs w:val="21"/>
              </w:rPr>
              <w:t>专栏五   矿产资源重点调查评价区</w:t>
            </w:r>
          </w:p>
        </w:tc>
      </w:tr>
      <w:tr>
        <w:tblPrEx>
          <w:tblLayout w:type="fixed"/>
          <w:tblCellMar>
            <w:top w:w="15" w:type="dxa"/>
            <w:left w:w="15" w:type="dxa"/>
            <w:bottom w:w="15" w:type="dxa"/>
            <w:right w:w="15" w:type="dxa"/>
          </w:tblCellMar>
        </w:tblPrEx>
        <w:trPr>
          <w:trHeight w:val="454" w:hRule="atLeast"/>
        </w:trPr>
        <w:tc>
          <w:tcPr>
            <w:tcW w:w="4394"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szCs w:val="21"/>
              </w:rPr>
              <w:t>名   称</w:t>
            </w:r>
          </w:p>
        </w:tc>
        <w:tc>
          <w:tcPr>
            <w:tcW w:w="1985" w:type="dxa"/>
            <w:tcBorders>
              <w:top w:val="single" w:color="000000" w:sz="4" w:space="0"/>
              <w:left w:val="single" w:color="000000" w:sz="4" w:space="0"/>
              <w:right w:val="single" w:color="auto" w:sz="4" w:space="0"/>
            </w:tcBorders>
            <w:vAlign w:val="center"/>
          </w:tcPr>
          <w:p>
            <w:pPr>
              <w:widowControl/>
              <w:spacing w:line="0" w:lineRule="atLeast"/>
              <w:jc w:val="center"/>
              <w:textAlignment w:val="center"/>
              <w:rPr>
                <w:rFonts w:ascii="宋体" w:hAnsi="宋体" w:cs="宋体"/>
                <w:b/>
                <w:szCs w:val="21"/>
              </w:rPr>
            </w:pPr>
            <w:r>
              <w:rPr>
                <w:rFonts w:hint="eastAsia" w:ascii="宋体" w:hAnsi="宋体" w:cs="宋体"/>
                <w:b/>
                <w:szCs w:val="21"/>
              </w:rPr>
              <w:t>面积</w:t>
            </w:r>
            <w:r>
              <w:rPr>
                <w:rFonts w:hint="eastAsia" w:ascii="宋体" w:hAnsi="宋体"/>
                <w:b/>
                <w:szCs w:val="21"/>
              </w:rPr>
              <w:t>（平方千米）</w:t>
            </w:r>
          </w:p>
        </w:tc>
        <w:tc>
          <w:tcPr>
            <w:tcW w:w="1559" w:type="dxa"/>
            <w:tcBorders>
              <w:top w:val="single" w:color="000000" w:sz="4" w:space="0"/>
              <w:left w:val="single" w:color="auto"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szCs w:val="21"/>
              </w:rPr>
              <w:t>主攻矿种</w:t>
            </w:r>
          </w:p>
        </w:tc>
      </w:tr>
      <w:tr>
        <w:tblPrEx>
          <w:tblLayout w:type="fixed"/>
          <w:tblCellMar>
            <w:top w:w="15" w:type="dxa"/>
            <w:left w:w="15" w:type="dxa"/>
            <w:bottom w:w="15" w:type="dxa"/>
            <w:right w:w="15" w:type="dxa"/>
          </w:tblCellMar>
        </w:tblPrEx>
        <w:trPr>
          <w:trHeight w:val="454" w:hRule="atLeast"/>
        </w:trPr>
        <w:tc>
          <w:tcPr>
            <w:tcW w:w="4394" w:type="dxa"/>
            <w:tcBorders>
              <w:top w:val="single" w:color="000000" w:sz="4" w:space="0"/>
              <w:left w:val="single" w:color="000000" w:sz="4" w:space="0"/>
              <w:bottom w:val="single" w:color="000000" w:sz="4" w:space="0"/>
              <w:right w:val="single" w:color="000000" w:sz="4" w:space="0"/>
            </w:tcBorders>
            <w:vAlign w:val="center"/>
          </w:tcPr>
          <w:p>
            <w:pPr>
              <w:widowControl/>
              <w:ind w:left="63" w:leftChars="30" w:right="63" w:rightChars="30"/>
              <w:jc w:val="left"/>
              <w:textAlignment w:val="center"/>
              <w:rPr>
                <w:rFonts w:ascii="宋体" w:hAnsi="宋体" w:cs="宋体"/>
                <w:szCs w:val="21"/>
              </w:rPr>
            </w:pPr>
            <w:r>
              <w:rPr>
                <w:rFonts w:hint="eastAsia" w:ascii="宋体" w:hAnsi="宋体" w:cs="宋体"/>
                <w:szCs w:val="21"/>
              </w:rPr>
              <w:t>关中盆地（渭南市部分）氦气重点调查评价区</w:t>
            </w:r>
          </w:p>
        </w:tc>
        <w:tc>
          <w:tcPr>
            <w:tcW w:w="198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 xml:space="preserve">3099 </w:t>
            </w:r>
          </w:p>
        </w:tc>
        <w:tc>
          <w:tcPr>
            <w:tcW w:w="1559"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氦气</w:t>
            </w:r>
          </w:p>
        </w:tc>
      </w:tr>
      <w:tr>
        <w:tblPrEx>
          <w:tblLayout w:type="fixed"/>
          <w:tblCellMar>
            <w:top w:w="15" w:type="dxa"/>
            <w:left w:w="15" w:type="dxa"/>
            <w:bottom w:w="15" w:type="dxa"/>
            <w:right w:w="15" w:type="dxa"/>
          </w:tblCellMar>
        </w:tblPrEx>
        <w:trPr>
          <w:trHeight w:val="454" w:hRule="atLeast"/>
        </w:trPr>
        <w:tc>
          <w:tcPr>
            <w:tcW w:w="4394" w:type="dxa"/>
            <w:tcBorders>
              <w:top w:val="single" w:color="000000" w:sz="4" w:space="0"/>
              <w:left w:val="single" w:color="000000" w:sz="4" w:space="0"/>
              <w:bottom w:val="single" w:color="000000" w:sz="4" w:space="0"/>
              <w:right w:val="single" w:color="000000" w:sz="4" w:space="0"/>
            </w:tcBorders>
            <w:vAlign w:val="center"/>
          </w:tcPr>
          <w:p>
            <w:pPr>
              <w:widowControl/>
              <w:ind w:left="63" w:leftChars="30" w:right="63" w:rightChars="30"/>
              <w:jc w:val="left"/>
              <w:textAlignment w:val="center"/>
              <w:rPr>
                <w:rFonts w:ascii="宋体" w:hAnsi="宋体" w:cs="宋体"/>
                <w:szCs w:val="21"/>
              </w:rPr>
            </w:pPr>
            <w:r>
              <w:rPr>
                <w:rFonts w:hint="eastAsia" w:ascii="宋体" w:hAnsi="宋体"/>
                <w:szCs w:val="21"/>
              </w:rPr>
              <w:t>渭南市主要城市区地质调查评价区</w:t>
            </w:r>
          </w:p>
        </w:tc>
        <w:tc>
          <w:tcPr>
            <w:tcW w:w="198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 xml:space="preserve">601 </w:t>
            </w:r>
          </w:p>
        </w:tc>
        <w:tc>
          <w:tcPr>
            <w:tcW w:w="155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基础地质调查</w:t>
            </w:r>
          </w:p>
        </w:tc>
      </w:tr>
      <w:tr>
        <w:tblPrEx>
          <w:tblLayout w:type="fixed"/>
          <w:tblCellMar>
            <w:top w:w="15" w:type="dxa"/>
            <w:left w:w="15" w:type="dxa"/>
            <w:bottom w:w="15" w:type="dxa"/>
            <w:right w:w="15" w:type="dxa"/>
          </w:tblCellMar>
        </w:tblPrEx>
        <w:trPr>
          <w:trHeight w:val="454" w:hRule="atLeast"/>
        </w:trPr>
        <w:tc>
          <w:tcPr>
            <w:tcW w:w="4394" w:type="dxa"/>
            <w:tcBorders>
              <w:top w:val="single" w:color="000000" w:sz="4" w:space="0"/>
              <w:left w:val="single" w:color="000000" w:sz="4" w:space="0"/>
              <w:bottom w:val="single" w:color="000000" w:sz="4" w:space="0"/>
              <w:right w:val="single" w:color="000000" w:sz="4" w:space="0"/>
            </w:tcBorders>
            <w:vAlign w:val="center"/>
          </w:tcPr>
          <w:p>
            <w:pPr>
              <w:widowControl/>
              <w:ind w:left="63" w:leftChars="30" w:right="63" w:rightChars="30"/>
              <w:jc w:val="left"/>
              <w:textAlignment w:val="center"/>
              <w:rPr>
                <w:rFonts w:ascii="宋体" w:hAnsi="宋体" w:cs="宋体"/>
                <w:szCs w:val="21"/>
              </w:rPr>
            </w:pPr>
            <w:r>
              <w:rPr>
                <w:rFonts w:hint="eastAsia" w:ascii="宋体" w:hAnsi="宋体"/>
                <w:szCs w:val="21"/>
              </w:rPr>
              <w:t>渭北东部隐伏岩溶水调查评价区</w:t>
            </w:r>
          </w:p>
        </w:tc>
        <w:tc>
          <w:tcPr>
            <w:tcW w:w="198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 xml:space="preserve">3626 </w:t>
            </w:r>
          </w:p>
        </w:tc>
        <w:tc>
          <w:tcPr>
            <w:tcW w:w="155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地下水</w:t>
            </w:r>
          </w:p>
        </w:tc>
      </w:tr>
      <w:bookmarkEnd w:id="33"/>
      <w:bookmarkEnd w:id="34"/>
      <w:bookmarkEnd w:id="35"/>
    </w:tbl>
    <w:p>
      <w:pPr>
        <w:spacing w:beforeLines="50" w:line="360" w:lineRule="auto"/>
        <w:ind w:firstLine="600" w:firstLineChars="200"/>
        <w:rPr>
          <w:rFonts w:ascii="仿宋_GB2312" w:hAnsi="宋体" w:eastAsia="仿宋_GB2312"/>
          <w:sz w:val="30"/>
          <w:szCs w:val="30"/>
        </w:rPr>
      </w:pPr>
      <w:bookmarkStart w:id="37" w:name="_Toc57647828"/>
      <w:bookmarkStart w:id="38" w:name="_Toc57716906"/>
      <w:bookmarkStart w:id="39" w:name="_Toc56918790"/>
      <w:r>
        <w:rPr>
          <w:rFonts w:hint="eastAsia" w:ascii="仿宋_GB2312" w:hAnsi="宋体" w:eastAsia="仿宋_GB2312"/>
          <w:sz w:val="30"/>
          <w:szCs w:val="30"/>
        </w:rPr>
        <w:t>（二）勘查规划分区</w:t>
      </w:r>
    </w:p>
    <w:p>
      <w:pPr>
        <w:spacing w:line="360" w:lineRule="auto"/>
        <w:ind w:firstLine="600" w:firstLineChars="200"/>
        <w:rPr>
          <w:rFonts w:ascii="仿宋_GB2312" w:hAnsi="宋体" w:eastAsia="仿宋_GB2312"/>
          <w:bCs/>
          <w:sz w:val="30"/>
          <w:szCs w:val="30"/>
        </w:rPr>
      </w:pPr>
      <w:r>
        <w:rPr>
          <w:rFonts w:hint="eastAsia" w:ascii="仿宋_GB2312" w:hAnsi="宋体" w:eastAsia="仿宋_GB2312"/>
          <w:sz w:val="30"/>
          <w:szCs w:val="30"/>
        </w:rPr>
        <w:t>为合理布局矿产资源勘查的空间位置，划分出重点、限制、禁止等3种勘查区。</w:t>
      </w:r>
    </w:p>
    <w:p>
      <w:pPr>
        <w:spacing w:line="360" w:lineRule="auto"/>
        <w:ind w:firstLine="600" w:firstLineChars="200"/>
        <w:rPr>
          <w:rFonts w:ascii="仿宋_GB2312" w:hAnsi="宋体" w:eastAsia="仿宋_GB2312"/>
          <w:sz w:val="30"/>
          <w:szCs w:val="30"/>
        </w:rPr>
      </w:pPr>
      <w:r>
        <w:rPr>
          <w:rFonts w:hint="eastAsia" w:ascii="仿宋_GB2312" w:hAnsi="宋体" w:eastAsia="仿宋_GB2312"/>
          <w:kern w:val="1"/>
          <w:sz w:val="30"/>
          <w:szCs w:val="30"/>
        </w:rPr>
        <w:t>1、</w:t>
      </w:r>
      <w:r>
        <w:rPr>
          <w:rFonts w:hint="eastAsia" w:ascii="仿宋_GB2312" w:hAnsi="宋体" w:eastAsia="仿宋_GB2312"/>
          <w:sz w:val="30"/>
          <w:szCs w:val="30"/>
        </w:rPr>
        <w:t>重点勘查区</w:t>
      </w:r>
    </w:p>
    <w:p>
      <w:pPr>
        <w:spacing w:line="360" w:lineRule="auto"/>
        <w:ind w:firstLine="600" w:firstLineChars="200"/>
        <w:rPr>
          <w:rFonts w:ascii="仿宋_GB2312" w:hAnsi="宋体" w:eastAsia="仿宋_GB2312"/>
          <w:sz w:val="30"/>
          <w:szCs w:val="30"/>
        </w:rPr>
      </w:pPr>
      <w:r>
        <w:rPr>
          <w:rFonts w:hint="eastAsia" w:ascii="仿宋_GB2312" w:hAnsi="仿宋" w:eastAsia="仿宋_GB2312"/>
          <w:kern w:val="1"/>
          <w:sz w:val="30"/>
          <w:szCs w:val="30"/>
        </w:rPr>
        <w:t>以重点勘查区（整装勘查区）为突破口，以寻找“优、急、稀、特”矿种为重点，强力推进矿权、技术和资金三大找矿要素紧密结合，大力推进绿色勘查，</w:t>
      </w:r>
      <w:r>
        <w:rPr>
          <w:rFonts w:hint="eastAsia" w:ascii="仿宋_GB2312" w:hAnsi="宋体" w:eastAsia="仿宋_GB2312"/>
          <w:sz w:val="30"/>
          <w:szCs w:val="30"/>
        </w:rPr>
        <w:t>全市共规划重点勘查区4个，涉及矿种有煤炭、金、钼、</w:t>
      </w:r>
      <w:r>
        <w:rPr>
          <w:rFonts w:hint="eastAsia" w:ascii="仿宋_GB2312" w:hAnsi="宋体" w:eastAsia="仿宋_GB2312"/>
          <w:kern w:val="1"/>
          <w:sz w:val="30"/>
          <w:szCs w:val="30"/>
        </w:rPr>
        <w:t>铅锌、</w:t>
      </w:r>
      <w:r>
        <w:rPr>
          <w:rFonts w:hint="eastAsia" w:ascii="仿宋_GB2312" w:hAnsi="宋体" w:eastAsia="仿宋_GB2312"/>
          <w:sz w:val="30"/>
          <w:szCs w:val="30"/>
        </w:rPr>
        <w:t>地热、铝土矿等。</w:t>
      </w:r>
    </w:p>
    <w:p>
      <w:pPr>
        <w:spacing w:after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重点勘查区可作为地质勘查基金和商业性勘查投入的重点区域，鼓励社会多元资金投资勘查，推行整体勘查，力争在重要矿种的资源储量上有较大突破。</w:t>
      </w:r>
      <w:r>
        <w:rPr>
          <w:rFonts w:hint="eastAsia" w:ascii="仿宋_GB2312" w:hAnsi="仿宋" w:eastAsia="仿宋_GB2312"/>
          <w:kern w:val="1"/>
          <w:sz w:val="30"/>
          <w:szCs w:val="30"/>
        </w:rPr>
        <w:t>煤炭重点勘查区要加强勘查的统筹协调，创新勘查模式，合理安排油气、铀矿、煤炭等资源勘查的空间、时序，处理好煤炭勘查与油气矿业权之间的关系，促进多种资源的综合勘查，严格按照探矿权区划设置煤炭探矿权；金属矿产的重点勘查区，应以整装勘查的勘查工作为引领，创新机制推进找矿突破战略行动，基础地质调查工作优先保证，适时组织开展找矿会战，力争实现找矿突破。</w:t>
      </w:r>
    </w:p>
    <w:tbl>
      <w:tblPr>
        <w:tblStyle w:val="25"/>
        <w:tblW w:w="8080" w:type="dxa"/>
        <w:tblInd w:w="157" w:type="dxa"/>
        <w:tblLayout w:type="fixed"/>
        <w:tblCellMar>
          <w:top w:w="15" w:type="dxa"/>
          <w:left w:w="15" w:type="dxa"/>
          <w:bottom w:w="15" w:type="dxa"/>
          <w:right w:w="15" w:type="dxa"/>
        </w:tblCellMar>
      </w:tblPr>
      <w:tblGrid>
        <w:gridCol w:w="4961"/>
        <w:gridCol w:w="1701"/>
        <w:gridCol w:w="1418"/>
      </w:tblGrid>
      <w:tr>
        <w:tblPrEx>
          <w:tblLayout w:type="fixed"/>
          <w:tblCellMar>
            <w:top w:w="15" w:type="dxa"/>
            <w:left w:w="15" w:type="dxa"/>
            <w:bottom w:w="15" w:type="dxa"/>
            <w:right w:w="15" w:type="dxa"/>
          </w:tblCellMar>
        </w:tblPrEx>
        <w:trPr>
          <w:trHeight w:val="454" w:hRule="atLeast"/>
        </w:trPr>
        <w:tc>
          <w:tcPr>
            <w:tcW w:w="8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szCs w:val="21"/>
              </w:rPr>
              <w:t>专栏六   矿产资源重点勘查区</w:t>
            </w:r>
          </w:p>
        </w:tc>
      </w:tr>
      <w:tr>
        <w:tblPrEx>
          <w:tblLayout w:type="fixed"/>
          <w:tblCellMar>
            <w:top w:w="15" w:type="dxa"/>
            <w:left w:w="15" w:type="dxa"/>
            <w:bottom w:w="15" w:type="dxa"/>
            <w:right w:w="15" w:type="dxa"/>
          </w:tblCellMar>
        </w:tblPrEx>
        <w:trPr>
          <w:trHeight w:val="454" w:hRule="atLeast"/>
        </w:trPr>
        <w:tc>
          <w:tcPr>
            <w:tcW w:w="4961"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szCs w:val="21"/>
              </w:rPr>
              <w:t>名   称</w:t>
            </w:r>
          </w:p>
        </w:tc>
        <w:tc>
          <w:tcPr>
            <w:tcW w:w="1701" w:type="dxa"/>
            <w:tcBorders>
              <w:top w:val="single" w:color="000000" w:sz="4" w:space="0"/>
              <w:left w:val="single" w:color="000000" w:sz="4" w:space="0"/>
              <w:right w:val="single" w:color="auto" w:sz="4" w:space="0"/>
            </w:tcBorders>
            <w:vAlign w:val="center"/>
          </w:tcPr>
          <w:p>
            <w:pPr>
              <w:widowControl/>
              <w:spacing w:line="0" w:lineRule="atLeast"/>
              <w:jc w:val="center"/>
              <w:rPr>
                <w:rFonts w:ascii="宋体" w:hAnsi="宋体"/>
                <w:b/>
                <w:szCs w:val="21"/>
              </w:rPr>
            </w:pPr>
            <w:r>
              <w:rPr>
                <w:rFonts w:hint="eastAsia" w:ascii="宋体" w:hAnsi="宋体" w:cs="宋体"/>
                <w:b/>
                <w:szCs w:val="21"/>
              </w:rPr>
              <w:t>面积</w:t>
            </w:r>
            <w:r>
              <w:rPr>
                <w:rFonts w:hint="eastAsia" w:ascii="宋体" w:hAnsi="宋体"/>
                <w:b/>
                <w:szCs w:val="21"/>
              </w:rPr>
              <w:t>（平方千米）</w:t>
            </w:r>
          </w:p>
        </w:tc>
        <w:tc>
          <w:tcPr>
            <w:tcW w:w="1418" w:type="dxa"/>
            <w:tcBorders>
              <w:top w:val="single" w:color="000000" w:sz="4" w:space="0"/>
              <w:left w:val="single" w:color="auto" w:sz="4" w:space="0"/>
              <w:right w:val="single" w:color="000000" w:sz="4" w:space="0"/>
            </w:tcBorders>
            <w:vAlign w:val="center"/>
          </w:tcPr>
          <w:p>
            <w:pPr>
              <w:widowControl/>
              <w:spacing w:line="0" w:lineRule="atLeast"/>
              <w:jc w:val="center"/>
              <w:textAlignment w:val="center"/>
              <w:rPr>
                <w:rFonts w:ascii="宋体" w:hAnsi="宋体" w:cs="宋体"/>
                <w:b/>
                <w:szCs w:val="21"/>
              </w:rPr>
            </w:pPr>
            <w:r>
              <w:rPr>
                <w:rFonts w:hint="eastAsia" w:ascii="宋体" w:hAnsi="宋体" w:cs="宋体"/>
                <w:b/>
                <w:szCs w:val="21"/>
              </w:rPr>
              <w:t>主攻矿种</w:t>
            </w:r>
          </w:p>
        </w:tc>
      </w:tr>
      <w:tr>
        <w:tblPrEx>
          <w:tblLayout w:type="fixed"/>
          <w:tblCellMar>
            <w:top w:w="15" w:type="dxa"/>
            <w:left w:w="15" w:type="dxa"/>
            <w:bottom w:w="15" w:type="dxa"/>
            <w:right w:w="15" w:type="dxa"/>
          </w:tblCellMar>
        </w:tblPrEx>
        <w:trPr>
          <w:trHeight w:val="454" w:hRule="atLeast"/>
        </w:trPr>
        <w:tc>
          <w:tcPr>
            <w:tcW w:w="4961" w:type="dxa"/>
            <w:tcBorders>
              <w:top w:val="single" w:color="000000" w:sz="4" w:space="0"/>
              <w:left w:val="single" w:color="000000" w:sz="4" w:space="0"/>
              <w:bottom w:val="single" w:color="000000" w:sz="4" w:space="0"/>
              <w:right w:val="single" w:color="000000" w:sz="4" w:space="0"/>
            </w:tcBorders>
            <w:vAlign w:val="center"/>
          </w:tcPr>
          <w:p>
            <w:pPr>
              <w:widowControl/>
              <w:ind w:left="63" w:leftChars="30" w:right="63" w:rightChars="30"/>
              <w:jc w:val="left"/>
              <w:textAlignment w:val="center"/>
              <w:rPr>
                <w:rFonts w:ascii="宋体" w:hAnsi="宋体" w:cs="宋体"/>
                <w:szCs w:val="21"/>
              </w:rPr>
            </w:pPr>
            <w:r>
              <w:rPr>
                <w:rFonts w:hint="eastAsia" w:ascii="宋体" w:hAnsi="宋体" w:cs="宋体"/>
                <w:szCs w:val="21"/>
              </w:rPr>
              <w:t>小秦岭钼铅金重点勘查区(东区、西区)（</w:t>
            </w:r>
            <w:r>
              <w:rPr>
                <w:rFonts w:hint="eastAsia" w:ascii="宋体" w:hAnsi="宋体"/>
                <w:szCs w:val="21"/>
              </w:rPr>
              <w:t>渭南市部分</w:t>
            </w:r>
            <w:r>
              <w:rPr>
                <w:rFonts w:hint="eastAsia" w:ascii="宋体" w:hAnsi="宋体" w:cs="宋体"/>
                <w:szCs w:val="21"/>
              </w:rPr>
              <w:t>）</w:t>
            </w:r>
          </w:p>
        </w:tc>
        <w:tc>
          <w:tcPr>
            <w:tcW w:w="170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 xml:space="preserve">423 </w:t>
            </w:r>
          </w:p>
        </w:tc>
        <w:tc>
          <w:tcPr>
            <w:tcW w:w="1418"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钼、铅、金</w:t>
            </w:r>
          </w:p>
        </w:tc>
      </w:tr>
      <w:tr>
        <w:tblPrEx>
          <w:tblLayout w:type="fixed"/>
          <w:tblCellMar>
            <w:top w:w="15" w:type="dxa"/>
            <w:left w:w="15" w:type="dxa"/>
            <w:bottom w:w="15" w:type="dxa"/>
            <w:right w:w="15" w:type="dxa"/>
          </w:tblCellMar>
        </w:tblPrEx>
        <w:trPr>
          <w:trHeight w:val="454" w:hRule="atLeast"/>
        </w:trPr>
        <w:tc>
          <w:tcPr>
            <w:tcW w:w="4961" w:type="dxa"/>
            <w:tcBorders>
              <w:top w:val="single" w:color="000000" w:sz="4" w:space="0"/>
              <w:left w:val="single" w:color="000000" w:sz="4" w:space="0"/>
              <w:bottom w:val="single" w:color="000000" w:sz="4" w:space="0"/>
              <w:right w:val="single" w:color="000000" w:sz="4" w:space="0"/>
            </w:tcBorders>
            <w:vAlign w:val="center"/>
          </w:tcPr>
          <w:p>
            <w:pPr>
              <w:widowControl/>
              <w:ind w:left="63" w:leftChars="30" w:right="63" w:rightChars="30"/>
              <w:jc w:val="left"/>
              <w:textAlignment w:val="center"/>
              <w:rPr>
                <w:rFonts w:ascii="宋体" w:hAnsi="宋体" w:cs="宋体"/>
                <w:szCs w:val="21"/>
              </w:rPr>
            </w:pPr>
            <w:r>
              <w:rPr>
                <w:rFonts w:hint="eastAsia" w:ascii="宋体" w:hAnsi="宋体"/>
                <w:szCs w:val="21"/>
              </w:rPr>
              <w:t>宜韩矿区</w:t>
            </w:r>
            <w:r>
              <w:rPr>
                <w:rFonts w:hint="eastAsia" w:ascii="宋体" w:hAnsi="宋体"/>
                <w:kern w:val="1"/>
                <w:szCs w:val="21"/>
              </w:rPr>
              <w:t>（</w:t>
            </w:r>
            <w:r>
              <w:rPr>
                <w:rFonts w:hint="eastAsia" w:ascii="宋体" w:hAnsi="宋体"/>
                <w:szCs w:val="21"/>
              </w:rPr>
              <w:t>渭南市部分</w:t>
            </w:r>
            <w:r>
              <w:rPr>
                <w:rFonts w:hint="eastAsia" w:ascii="宋体" w:hAnsi="宋体"/>
                <w:kern w:val="1"/>
                <w:szCs w:val="21"/>
              </w:rPr>
              <w:t>）煤炭资源勘查区</w:t>
            </w:r>
          </w:p>
        </w:tc>
        <w:tc>
          <w:tcPr>
            <w:tcW w:w="170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95.03</w:t>
            </w:r>
          </w:p>
        </w:tc>
        <w:tc>
          <w:tcPr>
            <w:tcW w:w="141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煤</w:t>
            </w:r>
          </w:p>
        </w:tc>
      </w:tr>
      <w:tr>
        <w:tblPrEx>
          <w:tblLayout w:type="fixed"/>
          <w:tblCellMar>
            <w:top w:w="15" w:type="dxa"/>
            <w:left w:w="15" w:type="dxa"/>
            <w:bottom w:w="15" w:type="dxa"/>
            <w:right w:w="15" w:type="dxa"/>
          </w:tblCellMar>
        </w:tblPrEx>
        <w:trPr>
          <w:trHeight w:val="454" w:hRule="atLeast"/>
        </w:trPr>
        <w:tc>
          <w:tcPr>
            <w:tcW w:w="4961" w:type="dxa"/>
            <w:tcBorders>
              <w:top w:val="single" w:color="000000" w:sz="4" w:space="0"/>
              <w:left w:val="single" w:color="000000" w:sz="4" w:space="0"/>
              <w:bottom w:val="single" w:color="000000" w:sz="4" w:space="0"/>
              <w:right w:val="single" w:color="000000" w:sz="4" w:space="0"/>
            </w:tcBorders>
            <w:vAlign w:val="center"/>
          </w:tcPr>
          <w:p>
            <w:pPr>
              <w:widowControl/>
              <w:ind w:left="63" w:leftChars="30" w:right="63" w:rightChars="30"/>
              <w:jc w:val="left"/>
              <w:textAlignment w:val="center"/>
              <w:rPr>
                <w:rFonts w:ascii="宋体" w:hAnsi="宋体" w:cs="宋体"/>
                <w:szCs w:val="21"/>
              </w:rPr>
            </w:pPr>
            <w:r>
              <w:rPr>
                <w:rFonts w:hint="eastAsia" w:ascii="宋体" w:hAnsi="宋体"/>
                <w:szCs w:val="21"/>
              </w:rPr>
              <w:t>渭南市北部</w:t>
            </w:r>
            <w:r>
              <w:rPr>
                <w:rFonts w:hint="eastAsia" w:ascii="宋体" w:hAnsi="宋体"/>
                <w:bCs/>
                <w:szCs w:val="21"/>
              </w:rPr>
              <w:t>地热资源勘查区</w:t>
            </w:r>
          </w:p>
        </w:tc>
        <w:tc>
          <w:tcPr>
            <w:tcW w:w="170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4731.08</w:t>
            </w:r>
          </w:p>
        </w:tc>
        <w:tc>
          <w:tcPr>
            <w:tcW w:w="141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地热</w:t>
            </w:r>
          </w:p>
        </w:tc>
      </w:tr>
      <w:tr>
        <w:tblPrEx>
          <w:tblLayout w:type="fixed"/>
          <w:tblCellMar>
            <w:top w:w="15" w:type="dxa"/>
            <w:left w:w="15" w:type="dxa"/>
            <w:bottom w:w="15" w:type="dxa"/>
            <w:right w:w="15" w:type="dxa"/>
          </w:tblCellMar>
        </w:tblPrEx>
        <w:trPr>
          <w:trHeight w:val="454" w:hRule="atLeast"/>
        </w:trPr>
        <w:tc>
          <w:tcPr>
            <w:tcW w:w="4961" w:type="dxa"/>
            <w:tcBorders>
              <w:top w:val="single" w:color="000000" w:sz="4" w:space="0"/>
              <w:left w:val="single" w:color="000000" w:sz="4" w:space="0"/>
              <w:bottom w:val="single" w:color="000000" w:sz="4" w:space="0"/>
              <w:right w:val="single" w:color="000000" w:sz="4" w:space="0"/>
            </w:tcBorders>
            <w:vAlign w:val="center"/>
          </w:tcPr>
          <w:p>
            <w:pPr>
              <w:widowControl/>
              <w:ind w:left="63" w:leftChars="30" w:right="63" w:rightChars="30"/>
              <w:jc w:val="left"/>
              <w:textAlignment w:val="center"/>
              <w:rPr>
                <w:rFonts w:ascii="宋体" w:hAnsi="宋体" w:cs="宋体"/>
                <w:szCs w:val="21"/>
              </w:rPr>
            </w:pPr>
            <w:r>
              <w:rPr>
                <w:rFonts w:hint="eastAsia" w:ascii="宋体" w:hAnsi="宋体"/>
                <w:szCs w:val="21"/>
              </w:rPr>
              <w:t>白水-合阳铝土矿勘查区</w:t>
            </w:r>
          </w:p>
        </w:tc>
        <w:tc>
          <w:tcPr>
            <w:tcW w:w="170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960.87</w:t>
            </w:r>
          </w:p>
        </w:tc>
        <w:tc>
          <w:tcPr>
            <w:tcW w:w="141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铝土矿</w:t>
            </w:r>
          </w:p>
        </w:tc>
      </w:tr>
    </w:tbl>
    <w:p>
      <w:pPr>
        <w:spacing w:before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2、限制勘查区</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根据有关法律、法规，将生态环境较为脆弱的地区，水产种植资源保护区的实验区，饮用水源地的二级保护区和准保护区，秦岭之外地区的风景名胜区、森林公园、植物园和重要地质遗迹保护区，重要湿地划分为限制勘查区。</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限制勘查区内，原则上只安排国家财政出资进行的重要矿产勘查并进行矿产资源储备的勘查项目,已设探矿权在勘查工作施工中，应采取必要措施，确保区内主体保护功能的安全。</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渭南市涉及限制勘查区的各类保护区有：水产种植资源保护区的实验区3处；饮用水源地的二级保护区和准保护区4处。秦岭地区之外的风景名胜区2处；秦岭地区之外的森林公园4处；地质公园2处；湿地公园2处；重要湿地4处。</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3、禁止勘查区</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根据有关法律、法规，将自然保护区，水产种植资源保护区的核心区，饮用水源地一级保护区，自然文化遗产，秦岭地区的风景名胜区、森林公园、植物园和重要地质遗迹保护区划分为禁止勘查区。</w:t>
      </w:r>
      <w:r>
        <w:rPr>
          <w:rFonts w:hint="eastAsia" w:ascii="仿宋_GB2312" w:hAnsi="仿宋" w:eastAsia="仿宋_GB2312"/>
          <w:kern w:val="1"/>
          <w:sz w:val="30"/>
          <w:szCs w:val="30"/>
        </w:rPr>
        <w:t>禁止勘查区将根据生态保护红线划定成果适时调整。</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禁止勘查区内严禁社会资金进行商业性勘查，除征得相关管理部门同意进行地热、矿泉水的勘查外，原则上只安排财政出资的公益性地质工作。禁止勘查区内已设探矿权应当在调查核实的基础上，逐步、有序的予以退出。</w:t>
      </w:r>
    </w:p>
    <w:p>
      <w:pPr>
        <w:spacing w:line="360" w:lineRule="auto"/>
        <w:ind w:firstLine="600" w:firstLineChars="200"/>
        <w:rPr>
          <w:rFonts w:ascii="仿宋_GB2312" w:hAnsi="宋体" w:eastAsia="仿宋_GB2312"/>
          <w:sz w:val="30"/>
          <w:szCs w:val="30"/>
          <w:highlight w:val="yellow"/>
        </w:rPr>
      </w:pPr>
      <w:r>
        <w:rPr>
          <w:rFonts w:hint="eastAsia" w:ascii="仿宋_GB2312" w:hAnsi="宋体" w:eastAsia="仿宋_GB2312"/>
          <w:sz w:val="30"/>
          <w:szCs w:val="30"/>
        </w:rPr>
        <w:t>将渭南市内以下种类的区域划定为禁止勘查区：国家级、省市县级自然保护区7处；地表饮用水源保护区的一级保护区4处；水产种植资源保护区</w:t>
      </w:r>
      <w:r>
        <w:rPr>
          <w:rFonts w:hint="eastAsia" w:ascii="仿宋_GB2312" w:hAnsi="宋体" w:eastAsia="仿宋_GB2312"/>
          <w:kern w:val="1"/>
          <w:sz w:val="30"/>
          <w:szCs w:val="30"/>
        </w:rPr>
        <w:t>的核心区</w:t>
      </w:r>
      <w:r>
        <w:rPr>
          <w:rFonts w:hint="eastAsia" w:ascii="仿宋_GB2312" w:hAnsi="宋体" w:eastAsia="仿宋_GB2312"/>
          <w:sz w:val="30"/>
          <w:szCs w:val="30"/>
        </w:rPr>
        <w:t>3处；秦岭地区风景名胜区1处；秦岭地区森林公园6处；国家重点保护的不能移动文物单位35处。主要城镇、水库、河流、铁路、桥涵、高速公路等重要基础设施、重点工程设施规定的安全范围内；重要工业区、大型水利工程设施、城镇市政工程设施等一定范围内。机场、国防工程设施圈定的地区。国家规定的其他不得勘查开采矿产的地区。</w:t>
      </w:r>
    </w:p>
    <w:bookmarkEnd w:id="37"/>
    <w:bookmarkEnd w:id="38"/>
    <w:bookmarkEnd w:id="39"/>
    <w:p>
      <w:pPr>
        <w:spacing w:line="360" w:lineRule="auto"/>
        <w:ind w:firstLine="600" w:firstLineChars="200"/>
        <w:rPr>
          <w:rFonts w:ascii="仿宋_GB2312" w:hAnsi="宋体" w:eastAsia="仿宋_GB2312"/>
          <w:bCs/>
          <w:sz w:val="30"/>
          <w:szCs w:val="30"/>
        </w:rPr>
      </w:pPr>
      <w:r>
        <w:rPr>
          <w:rFonts w:hint="eastAsia" w:ascii="仿宋_GB2312" w:hAnsi="宋体" w:eastAsia="仿宋_GB2312"/>
          <w:bCs/>
          <w:sz w:val="30"/>
          <w:szCs w:val="30"/>
        </w:rPr>
        <w:t>（三）开采规划分区</w:t>
      </w:r>
    </w:p>
    <w:p>
      <w:pPr>
        <w:tabs>
          <w:tab w:val="left" w:pos="851"/>
        </w:tabs>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为合理布局矿产资源开发利用的空间范围，划分出重点矿区、限制开采区、禁止开采区。</w:t>
      </w:r>
    </w:p>
    <w:p>
      <w:pPr>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1、重点矿区</w:t>
      </w:r>
    </w:p>
    <w:p>
      <w:pPr>
        <w:spacing w:after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共划定重点矿区6个，分别是</w:t>
      </w:r>
      <w:r>
        <w:rPr>
          <w:rFonts w:hint="eastAsia" w:ascii="仿宋_GB2312" w:hAnsi="仿宋" w:eastAsia="仿宋_GB2312"/>
          <w:kern w:val="1"/>
          <w:sz w:val="30"/>
          <w:szCs w:val="30"/>
        </w:rPr>
        <w:t>韩城、澄合、蒲白煤炭国家规划矿区和小秦岭金钼</w:t>
      </w:r>
      <w:r>
        <w:rPr>
          <w:rFonts w:hint="eastAsia" w:ascii="仿宋_GB2312" w:hAnsi="宋体" w:eastAsia="仿宋_GB2312" w:cs="宋体"/>
          <w:sz w:val="30"/>
          <w:szCs w:val="30"/>
        </w:rPr>
        <w:t>省级重点</w:t>
      </w:r>
      <w:r>
        <w:rPr>
          <w:rFonts w:hint="eastAsia" w:ascii="仿宋_GB2312" w:hAnsi="仿宋" w:eastAsia="仿宋_GB2312"/>
          <w:kern w:val="1"/>
          <w:sz w:val="30"/>
          <w:szCs w:val="30"/>
        </w:rPr>
        <w:t>矿区及</w:t>
      </w:r>
      <w:r>
        <w:rPr>
          <w:rFonts w:hint="eastAsia" w:ascii="仿宋_GB2312" w:hAnsi="宋体" w:eastAsia="仿宋_GB2312"/>
          <w:kern w:val="1"/>
          <w:sz w:val="30"/>
          <w:szCs w:val="30"/>
        </w:rPr>
        <w:t>富平-蒲城水泥用灰岩、</w:t>
      </w:r>
      <w:r>
        <w:rPr>
          <w:rFonts w:hint="eastAsia" w:ascii="仿宋_GB2312" w:hAnsi="宋体" w:eastAsia="仿宋_GB2312"/>
          <w:sz w:val="30"/>
          <w:szCs w:val="30"/>
        </w:rPr>
        <w:t>渭河盆地及秦岭山前地热市级重点矿区。涉及煤、金、钼、</w:t>
      </w:r>
      <w:r>
        <w:rPr>
          <w:rFonts w:hint="eastAsia" w:ascii="仿宋_GB2312" w:hAnsi="宋体" w:eastAsia="仿宋_GB2312"/>
          <w:kern w:val="1"/>
          <w:sz w:val="30"/>
          <w:szCs w:val="30"/>
        </w:rPr>
        <w:t>水泥用灰岩、地下热水</w:t>
      </w:r>
      <w:r>
        <w:rPr>
          <w:rFonts w:hint="eastAsia" w:ascii="仿宋_GB2312" w:hAnsi="宋体" w:eastAsia="仿宋_GB2312"/>
          <w:sz w:val="30"/>
          <w:szCs w:val="30"/>
        </w:rPr>
        <w:t>等主要矿种。</w:t>
      </w:r>
    </w:p>
    <w:tbl>
      <w:tblPr>
        <w:tblStyle w:val="25"/>
        <w:tblW w:w="7938" w:type="dxa"/>
        <w:tblInd w:w="157" w:type="dxa"/>
        <w:tblLayout w:type="fixed"/>
        <w:tblCellMar>
          <w:top w:w="15" w:type="dxa"/>
          <w:left w:w="15" w:type="dxa"/>
          <w:bottom w:w="15" w:type="dxa"/>
          <w:right w:w="15" w:type="dxa"/>
        </w:tblCellMar>
      </w:tblPr>
      <w:tblGrid>
        <w:gridCol w:w="3969"/>
        <w:gridCol w:w="1985"/>
        <w:gridCol w:w="1984"/>
      </w:tblGrid>
      <w:tr>
        <w:tblPrEx>
          <w:tblLayout w:type="fixed"/>
          <w:tblCellMar>
            <w:top w:w="15" w:type="dxa"/>
            <w:left w:w="15" w:type="dxa"/>
            <w:bottom w:w="15" w:type="dxa"/>
            <w:right w:w="15" w:type="dxa"/>
          </w:tblCellMar>
        </w:tblPrEx>
        <w:trPr>
          <w:trHeight w:val="454" w:hRule="atLeast"/>
        </w:trPr>
        <w:tc>
          <w:tcPr>
            <w:tcW w:w="793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szCs w:val="21"/>
              </w:rPr>
              <w:t>专栏七   矿产资源重点矿区</w:t>
            </w:r>
          </w:p>
        </w:tc>
      </w:tr>
      <w:tr>
        <w:tblPrEx>
          <w:tblLayout w:type="fixed"/>
          <w:tblCellMar>
            <w:top w:w="15" w:type="dxa"/>
            <w:left w:w="15" w:type="dxa"/>
            <w:bottom w:w="15" w:type="dxa"/>
            <w:right w:w="15" w:type="dxa"/>
          </w:tblCellMar>
        </w:tblPrEx>
        <w:trPr>
          <w:trHeight w:val="454" w:hRule="atLeast"/>
        </w:trPr>
        <w:tc>
          <w:tcPr>
            <w:tcW w:w="3969"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szCs w:val="21"/>
              </w:rPr>
              <w:t>名   称</w:t>
            </w:r>
          </w:p>
        </w:tc>
        <w:tc>
          <w:tcPr>
            <w:tcW w:w="1985" w:type="dxa"/>
            <w:tcBorders>
              <w:top w:val="single" w:color="000000" w:sz="4" w:space="0"/>
              <w:left w:val="single" w:color="000000" w:sz="4" w:space="0"/>
              <w:right w:val="single" w:color="auto" w:sz="4" w:space="0"/>
            </w:tcBorders>
            <w:vAlign w:val="center"/>
          </w:tcPr>
          <w:p>
            <w:pPr>
              <w:widowControl/>
              <w:spacing w:line="0" w:lineRule="atLeast"/>
              <w:jc w:val="center"/>
              <w:rPr>
                <w:rFonts w:ascii="宋体" w:hAnsi="宋体"/>
                <w:b/>
                <w:szCs w:val="21"/>
              </w:rPr>
            </w:pPr>
            <w:r>
              <w:rPr>
                <w:rFonts w:hint="eastAsia" w:ascii="宋体" w:hAnsi="宋体" w:cs="宋体"/>
                <w:b/>
                <w:szCs w:val="21"/>
              </w:rPr>
              <w:t>面积</w:t>
            </w:r>
            <w:r>
              <w:rPr>
                <w:rFonts w:hint="eastAsia" w:ascii="宋体" w:hAnsi="宋体"/>
                <w:b/>
                <w:szCs w:val="21"/>
              </w:rPr>
              <w:t>（平方千米）</w:t>
            </w:r>
          </w:p>
        </w:tc>
        <w:tc>
          <w:tcPr>
            <w:tcW w:w="1984" w:type="dxa"/>
            <w:tcBorders>
              <w:top w:val="single" w:color="000000" w:sz="4" w:space="0"/>
              <w:left w:val="single" w:color="auto" w:sz="4" w:space="0"/>
              <w:right w:val="single" w:color="000000" w:sz="4" w:space="0"/>
            </w:tcBorders>
            <w:vAlign w:val="center"/>
          </w:tcPr>
          <w:p>
            <w:pPr>
              <w:widowControl/>
              <w:spacing w:line="0" w:lineRule="atLeast"/>
              <w:jc w:val="center"/>
              <w:textAlignment w:val="center"/>
              <w:rPr>
                <w:rFonts w:ascii="宋体" w:hAnsi="宋体" w:cs="宋体"/>
                <w:b/>
                <w:szCs w:val="21"/>
              </w:rPr>
            </w:pPr>
            <w:r>
              <w:rPr>
                <w:rFonts w:hint="eastAsia" w:ascii="宋体" w:hAnsi="宋体" w:cs="宋体"/>
                <w:b/>
                <w:szCs w:val="21"/>
              </w:rPr>
              <w:t>主攻</w:t>
            </w:r>
          </w:p>
          <w:p>
            <w:pPr>
              <w:widowControl/>
              <w:spacing w:line="0" w:lineRule="atLeast"/>
              <w:jc w:val="center"/>
              <w:textAlignment w:val="center"/>
              <w:rPr>
                <w:rFonts w:ascii="宋体" w:hAnsi="宋体" w:cs="宋体"/>
                <w:b/>
                <w:szCs w:val="21"/>
              </w:rPr>
            </w:pPr>
            <w:r>
              <w:rPr>
                <w:rFonts w:hint="eastAsia" w:ascii="宋体" w:hAnsi="宋体" w:cs="宋体"/>
                <w:b/>
                <w:szCs w:val="21"/>
              </w:rPr>
              <w:t>矿种</w:t>
            </w:r>
          </w:p>
        </w:tc>
      </w:tr>
      <w:tr>
        <w:tblPrEx>
          <w:tblLayout w:type="fixed"/>
          <w:tblCellMar>
            <w:top w:w="15" w:type="dxa"/>
            <w:left w:w="15" w:type="dxa"/>
            <w:bottom w:w="15" w:type="dxa"/>
            <w:right w:w="15" w:type="dxa"/>
          </w:tblCellMar>
        </w:tblPrEx>
        <w:trPr>
          <w:trHeight w:val="454" w:hRule="atLeast"/>
        </w:trPr>
        <w:tc>
          <w:tcPr>
            <w:tcW w:w="3969" w:type="dxa"/>
            <w:tcBorders>
              <w:top w:val="single" w:color="000000" w:sz="4" w:space="0"/>
              <w:left w:val="single" w:color="000000" w:sz="4" w:space="0"/>
              <w:bottom w:val="single" w:color="000000" w:sz="4" w:space="0"/>
              <w:right w:val="single" w:color="000000" w:sz="4" w:space="0"/>
            </w:tcBorders>
            <w:vAlign w:val="center"/>
          </w:tcPr>
          <w:p>
            <w:pPr>
              <w:widowControl/>
              <w:ind w:left="63" w:leftChars="30" w:right="63" w:rightChars="30"/>
              <w:jc w:val="left"/>
              <w:textAlignment w:val="center"/>
              <w:rPr>
                <w:rFonts w:ascii="宋体" w:hAnsi="宋体" w:cs="宋体"/>
                <w:szCs w:val="21"/>
              </w:rPr>
            </w:pPr>
            <w:r>
              <w:rPr>
                <w:rFonts w:hint="eastAsia" w:ascii="宋体" w:hAnsi="宋体" w:cs="宋体"/>
                <w:szCs w:val="21"/>
              </w:rPr>
              <w:t>韩城煤炭国家规划矿区</w:t>
            </w:r>
          </w:p>
        </w:tc>
        <w:tc>
          <w:tcPr>
            <w:tcW w:w="198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997</w:t>
            </w:r>
          </w:p>
        </w:tc>
        <w:tc>
          <w:tcPr>
            <w:tcW w:w="1984"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煤</w:t>
            </w:r>
          </w:p>
        </w:tc>
      </w:tr>
      <w:tr>
        <w:tblPrEx>
          <w:tblLayout w:type="fixed"/>
          <w:tblCellMar>
            <w:top w:w="15" w:type="dxa"/>
            <w:left w:w="15" w:type="dxa"/>
            <w:bottom w:w="15" w:type="dxa"/>
            <w:right w:w="15" w:type="dxa"/>
          </w:tblCellMar>
        </w:tblPrEx>
        <w:trPr>
          <w:trHeight w:val="454" w:hRule="atLeast"/>
        </w:trPr>
        <w:tc>
          <w:tcPr>
            <w:tcW w:w="3969" w:type="dxa"/>
            <w:tcBorders>
              <w:top w:val="single" w:color="000000" w:sz="4" w:space="0"/>
              <w:left w:val="single" w:color="000000" w:sz="4" w:space="0"/>
              <w:bottom w:val="single" w:color="000000" w:sz="4" w:space="0"/>
              <w:right w:val="single" w:color="000000" w:sz="4" w:space="0"/>
            </w:tcBorders>
            <w:vAlign w:val="center"/>
          </w:tcPr>
          <w:p>
            <w:pPr>
              <w:widowControl/>
              <w:ind w:left="63" w:leftChars="30" w:right="63" w:rightChars="30"/>
              <w:jc w:val="left"/>
              <w:textAlignment w:val="center"/>
              <w:rPr>
                <w:rFonts w:ascii="宋体" w:hAnsi="宋体" w:cs="宋体"/>
                <w:szCs w:val="21"/>
              </w:rPr>
            </w:pPr>
            <w:r>
              <w:rPr>
                <w:rFonts w:hint="eastAsia" w:ascii="宋体" w:hAnsi="宋体" w:cs="宋体"/>
                <w:szCs w:val="21"/>
              </w:rPr>
              <w:t>澄合煤炭国家规划矿区</w:t>
            </w:r>
          </w:p>
        </w:tc>
        <w:tc>
          <w:tcPr>
            <w:tcW w:w="198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1624</w:t>
            </w:r>
          </w:p>
        </w:tc>
        <w:tc>
          <w:tcPr>
            <w:tcW w:w="1984"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煤</w:t>
            </w:r>
          </w:p>
        </w:tc>
      </w:tr>
      <w:tr>
        <w:tblPrEx>
          <w:tblLayout w:type="fixed"/>
          <w:tblCellMar>
            <w:top w:w="15" w:type="dxa"/>
            <w:left w:w="15" w:type="dxa"/>
            <w:bottom w:w="15" w:type="dxa"/>
            <w:right w:w="15" w:type="dxa"/>
          </w:tblCellMar>
        </w:tblPrEx>
        <w:trPr>
          <w:trHeight w:val="454" w:hRule="atLeast"/>
        </w:trPr>
        <w:tc>
          <w:tcPr>
            <w:tcW w:w="3969" w:type="dxa"/>
            <w:tcBorders>
              <w:top w:val="single" w:color="000000" w:sz="4" w:space="0"/>
              <w:left w:val="single" w:color="000000" w:sz="4" w:space="0"/>
              <w:bottom w:val="single" w:color="000000" w:sz="4" w:space="0"/>
              <w:right w:val="single" w:color="000000" w:sz="4" w:space="0"/>
            </w:tcBorders>
            <w:vAlign w:val="center"/>
          </w:tcPr>
          <w:p>
            <w:pPr>
              <w:widowControl/>
              <w:ind w:left="63" w:leftChars="30" w:right="63" w:rightChars="30"/>
              <w:jc w:val="left"/>
              <w:textAlignment w:val="center"/>
              <w:rPr>
                <w:rFonts w:ascii="宋体" w:hAnsi="宋体" w:cs="宋体"/>
                <w:szCs w:val="21"/>
              </w:rPr>
            </w:pPr>
            <w:r>
              <w:rPr>
                <w:rFonts w:hint="eastAsia" w:ascii="宋体" w:hAnsi="宋体" w:cs="宋体"/>
                <w:szCs w:val="21"/>
              </w:rPr>
              <w:t>蒲白煤炭国家规划矿区</w:t>
            </w:r>
          </w:p>
        </w:tc>
        <w:tc>
          <w:tcPr>
            <w:tcW w:w="198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1279</w:t>
            </w:r>
          </w:p>
        </w:tc>
        <w:tc>
          <w:tcPr>
            <w:tcW w:w="1984"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煤</w:t>
            </w:r>
          </w:p>
        </w:tc>
      </w:tr>
      <w:tr>
        <w:tblPrEx>
          <w:tblLayout w:type="fixed"/>
          <w:tblCellMar>
            <w:top w:w="15" w:type="dxa"/>
            <w:left w:w="15" w:type="dxa"/>
            <w:bottom w:w="15" w:type="dxa"/>
            <w:right w:w="15" w:type="dxa"/>
          </w:tblCellMar>
        </w:tblPrEx>
        <w:trPr>
          <w:trHeight w:val="454" w:hRule="atLeast"/>
        </w:trPr>
        <w:tc>
          <w:tcPr>
            <w:tcW w:w="3969" w:type="dxa"/>
            <w:tcBorders>
              <w:top w:val="single" w:color="000000" w:sz="4" w:space="0"/>
              <w:left w:val="single" w:color="000000" w:sz="4" w:space="0"/>
              <w:bottom w:val="single" w:color="000000" w:sz="4" w:space="0"/>
              <w:right w:val="single" w:color="000000" w:sz="4" w:space="0"/>
            </w:tcBorders>
            <w:vAlign w:val="center"/>
          </w:tcPr>
          <w:p>
            <w:pPr>
              <w:widowControl/>
              <w:ind w:left="63" w:leftChars="30" w:right="63" w:rightChars="30"/>
              <w:jc w:val="left"/>
              <w:textAlignment w:val="center"/>
              <w:rPr>
                <w:rFonts w:ascii="宋体" w:hAnsi="宋体" w:cs="宋体"/>
                <w:szCs w:val="21"/>
              </w:rPr>
            </w:pPr>
            <w:r>
              <w:rPr>
                <w:rFonts w:hint="eastAsia" w:ascii="宋体" w:hAnsi="宋体"/>
                <w:szCs w:val="21"/>
              </w:rPr>
              <w:t>小秦岭金钼重点矿区（渭南市部分）</w:t>
            </w:r>
          </w:p>
        </w:tc>
        <w:tc>
          <w:tcPr>
            <w:tcW w:w="198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307</w:t>
            </w:r>
          </w:p>
        </w:tc>
        <w:tc>
          <w:tcPr>
            <w:tcW w:w="1984"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钼</w:t>
            </w:r>
          </w:p>
        </w:tc>
      </w:tr>
      <w:tr>
        <w:tblPrEx>
          <w:tblLayout w:type="fixed"/>
          <w:tblCellMar>
            <w:top w:w="15" w:type="dxa"/>
            <w:left w:w="15" w:type="dxa"/>
            <w:bottom w:w="15" w:type="dxa"/>
            <w:right w:w="15" w:type="dxa"/>
          </w:tblCellMar>
        </w:tblPrEx>
        <w:trPr>
          <w:trHeight w:val="454" w:hRule="atLeast"/>
        </w:trPr>
        <w:tc>
          <w:tcPr>
            <w:tcW w:w="3969" w:type="dxa"/>
            <w:tcBorders>
              <w:top w:val="single" w:color="000000" w:sz="4" w:space="0"/>
              <w:left w:val="single" w:color="000000" w:sz="4" w:space="0"/>
              <w:bottom w:val="single" w:color="000000" w:sz="4" w:space="0"/>
              <w:right w:val="single" w:color="000000" w:sz="4" w:space="0"/>
            </w:tcBorders>
            <w:vAlign w:val="center"/>
          </w:tcPr>
          <w:p>
            <w:pPr>
              <w:widowControl/>
              <w:ind w:left="63" w:leftChars="30" w:right="63" w:rightChars="30"/>
              <w:jc w:val="left"/>
              <w:textAlignment w:val="center"/>
              <w:rPr>
                <w:rFonts w:ascii="宋体" w:hAnsi="宋体" w:cs="宋体"/>
                <w:szCs w:val="21"/>
              </w:rPr>
            </w:pPr>
            <w:r>
              <w:rPr>
                <w:rFonts w:hint="eastAsia" w:ascii="宋体" w:hAnsi="宋体"/>
                <w:kern w:val="1"/>
                <w:szCs w:val="21"/>
              </w:rPr>
              <w:t>富平-蒲城水泥用灰岩矿区</w:t>
            </w:r>
          </w:p>
        </w:tc>
        <w:tc>
          <w:tcPr>
            <w:tcW w:w="198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337</w:t>
            </w:r>
          </w:p>
        </w:tc>
        <w:tc>
          <w:tcPr>
            <w:tcW w:w="1984"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kern w:val="1"/>
                <w:szCs w:val="21"/>
              </w:rPr>
              <w:t>水泥用灰岩</w:t>
            </w:r>
          </w:p>
        </w:tc>
      </w:tr>
      <w:tr>
        <w:tblPrEx>
          <w:tblLayout w:type="fixed"/>
          <w:tblCellMar>
            <w:top w:w="15" w:type="dxa"/>
            <w:left w:w="15" w:type="dxa"/>
            <w:bottom w:w="15" w:type="dxa"/>
            <w:right w:w="15" w:type="dxa"/>
          </w:tblCellMar>
        </w:tblPrEx>
        <w:trPr>
          <w:trHeight w:val="454" w:hRule="atLeast"/>
        </w:trPr>
        <w:tc>
          <w:tcPr>
            <w:tcW w:w="3969" w:type="dxa"/>
            <w:tcBorders>
              <w:top w:val="single" w:color="000000" w:sz="4" w:space="0"/>
              <w:left w:val="single" w:color="000000" w:sz="4" w:space="0"/>
              <w:bottom w:val="single" w:color="000000" w:sz="4" w:space="0"/>
              <w:right w:val="single" w:color="000000" w:sz="4" w:space="0"/>
            </w:tcBorders>
            <w:vAlign w:val="center"/>
          </w:tcPr>
          <w:p>
            <w:pPr>
              <w:widowControl/>
              <w:ind w:left="63" w:leftChars="30" w:right="63" w:rightChars="30"/>
              <w:jc w:val="left"/>
              <w:textAlignment w:val="center"/>
              <w:rPr>
                <w:rFonts w:ascii="宋体" w:hAnsi="宋体"/>
                <w:kern w:val="1"/>
                <w:szCs w:val="21"/>
              </w:rPr>
            </w:pPr>
            <w:r>
              <w:rPr>
                <w:rFonts w:hint="eastAsia" w:ascii="宋体" w:hAnsi="宋体"/>
                <w:szCs w:val="21"/>
              </w:rPr>
              <w:t>渭河盆地及秦岭山前地热开采区</w:t>
            </w:r>
          </w:p>
        </w:tc>
        <w:tc>
          <w:tcPr>
            <w:tcW w:w="198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3771.8</w:t>
            </w:r>
          </w:p>
        </w:tc>
        <w:tc>
          <w:tcPr>
            <w:tcW w:w="1984"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地热</w:t>
            </w:r>
          </w:p>
        </w:tc>
      </w:tr>
    </w:tbl>
    <w:p>
      <w:pPr>
        <w:spacing w:beforeLines="50" w:line="360" w:lineRule="auto"/>
        <w:ind w:firstLine="600" w:firstLineChars="200"/>
        <w:rPr>
          <w:rFonts w:ascii="仿宋_GB2312" w:hAnsi="仿宋" w:eastAsia="仿宋_GB2312"/>
          <w:kern w:val="1"/>
          <w:sz w:val="30"/>
          <w:szCs w:val="30"/>
        </w:rPr>
      </w:pPr>
      <w:r>
        <w:rPr>
          <w:rFonts w:hint="eastAsia" w:ascii="仿宋_GB2312" w:hAnsi="宋体" w:eastAsia="仿宋_GB2312"/>
          <w:sz w:val="30"/>
          <w:szCs w:val="30"/>
        </w:rPr>
        <w:t>重点矿区内严格按开采规划区块或已有矿权设置方案投放采矿权。</w:t>
      </w:r>
      <w:r>
        <w:rPr>
          <w:rFonts w:hint="eastAsia" w:ascii="仿宋_GB2312" w:hAnsi="仿宋" w:eastAsia="仿宋_GB2312"/>
          <w:kern w:val="1"/>
          <w:sz w:val="30"/>
          <w:szCs w:val="30"/>
        </w:rPr>
        <w:t>划定的3个煤炭国家规划矿区和3个金属非金属矿区，作为重点监管区域，实行统一规划，优化布局，提高门槛，优化资源配置,支撑能源资源基地建设，促进资源高效开发利用，提升矿业发展质量和效益。</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2、限制开采区</w:t>
      </w:r>
    </w:p>
    <w:p>
      <w:pPr>
        <w:spacing w:line="360" w:lineRule="auto"/>
        <w:ind w:firstLine="600" w:firstLineChars="200"/>
        <w:rPr>
          <w:rFonts w:ascii="仿宋_GB2312" w:hAnsi="宋体" w:eastAsia="仿宋_GB2312"/>
          <w:sz w:val="30"/>
          <w:szCs w:val="30"/>
        </w:rPr>
      </w:pPr>
      <w:r>
        <w:rPr>
          <w:rFonts w:hint="eastAsia" w:ascii="仿宋_GB2312" w:hAnsi="仿宋" w:eastAsia="仿宋_GB2312"/>
          <w:kern w:val="1"/>
          <w:sz w:val="30"/>
          <w:szCs w:val="30"/>
        </w:rPr>
        <w:t>规划以下区域为限制开采区:</w:t>
      </w:r>
      <w:r>
        <w:rPr>
          <w:rFonts w:hint="eastAsia" w:ascii="仿宋_GB2312" w:hAnsi="宋体" w:eastAsia="仿宋_GB2312"/>
          <w:kern w:val="1"/>
          <w:sz w:val="30"/>
          <w:szCs w:val="30"/>
        </w:rPr>
        <w:t>饮用水源地二级保护区和准保护区、城市规划区、秦岭地区海拔1500米至2600米之间的秦岭中山针阔叶林水源涵养与生物多样性生态功能区；黄土高原丘陵沟壑水土保持生态功能区、秦岭生物多样性功能区、沿黄土长梁沟壑水土保持生态片区、秦岭东段中低山水土保持片区、点状开发的城镇；矿产资源开发利用过程中可能对生态环境有较大影响的地区；目前开采技术达不到要求，易造成资源浪费的地区。另将华阴市华阳川铀铌铅矿区划定为限制开采区。</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限制开采区严格控制采矿权的设置。新设采矿权应进行严格的规划论证，开展环评工作并制定有效的保护措施，确保有关功能区安全和相关资源安全。限制开采区内已设采矿权在开发利用活动中应确保有关功能区和相关资源的安全，对存在不安全因素的矿山要限期整改，对到期仍达不到要求的，依法注销其采矿许可证。</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sz w:val="30"/>
          <w:szCs w:val="30"/>
        </w:rPr>
        <w:t>渭南市涉及限制开采区的各类保护区有：水源地二级保护区和准保护区4处。</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3、禁止开采区</w:t>
      </w:r>
    </w:p>
    <w:p>
      <w:pPr>
        <w:spacing w:line="360" w:lineRule="auto"/>
        <w:ind w:firstLine="600" w:firstLineChars="200"/>
        <w:rPr>
          <w:rFonts w:ascii="仿宋_GB2312" w:hAnsi="仿宋" w:eastAsia="仿宋_GB2312"/>
          <w:kern w:val="1"/>
          <w:sz w:val="30"/>
          <w:szCs w:val="30"/>
        </w:rPr>
      </w:pPr>
      <w:r>
        <w:rPr>
          <w:rFonts w:hint="eastAsia" w:ascii="仿宋_GB2312" w:hAnsi="仿宋" w:eastAsia="仿宋_GB2312"/>
          <w:kern w:val="1"/>
          <w:sz w:val="30"/>
          <w:szCs w:val="30"/>
        </w:rPr>
        <w:t>自然保护区、森林公园、风景名胜区、地质公园、水产种植资源保护区、重要湿地、秦岭山系主梁两侧各1000米以内和主要支脉两侧各500米以内或海拔2600米以上的中高山针叶林灌丛草甸生物多样性生态功能区、秦岭地区植物园和重要地质遗迹保护区、饮用水源地保护区的一级保护区、自然文化遗产、有关法律法规规定的不得开采矿产资源的地区。现有技术经济条件下，达不到资源合理利用、整体开发等要求的矿产地，开发利用会造成严重资源浪费或破坏的区域。</w:t>
      </w:r>
    </w:p>
    <w:p>
      <w:pPr>
        <w:spacing w:line="360" w:lineRule="auto"/>
        <w:ind w:firstLine="600" w:firstLineChars="200"/>
        <w:rPr>
          <w:rFonts w:ascii="仿宋_GB2312" w:hAnsi="仿宋" w:eastAsia="仿宋_GB2312"/>
          <w:kern w:val="1"/>
          <w:sz w:val="30"/>
          <w:szCs w:val="30"/>
        </w:rPr>
      </w:pPr>
      <w:r>
        <w:rPr>
          <w:rFonts w:hint="eastAsia" w:ascii="仿宋_GB2312" w:hAnsi="仿宋" w:eastAsia="仿宋_GB2312"/>
          <w:kern w:val="1"/>
          <w:sz w:val="30"/>
          <w:szCs w:val="30"/>
        </w:rPr>
        <w:t>禁止开采区将根据生态保护红线划定成果适时调整。</w:t>
      </w:r>
    </w:p>
    <w:p>
      <w:pPr>
        <w:spacing w:line="360" w:lineRule="auto"/>
        <w:ind w:firstLine="600" w:firstLineChars="200"/>
        <w:rPr>
          <w:rFonts w:ascii="仿宋_GB2312" w:hAnsi="仿宋" w:eastAsia="仿宋_GB2312"/>
          <w:kern w:val="1"/>
          <w:sz w:val="30"/>
          <w:szCs w:val="30"/>
        </w:rPr>
      </w:pPr>
      <w:r>
        <w:rPr>
          <w:rFonts w:hint="eastAsia" w:ascii="仿宋_GB2312" w:hAnsi="仿宋" w:eastAsia="仿宋_GB2312"/>
          <w:kern w:val="1"/>
          <w:sz w:val="30"/>
          <w:szCs w:val="30"/>
        </w:rPr>
        <w:t>禁止开采区内原则上不得新设立采矿权。禁止开采区内已设采矿权应在调查核实的基础上，逐步、有序地退出禁止开采区。对于退出或调整出的原采矿权与禁采区重叠区域应适时开展矿山地质环境治理恢复和土地复垦工作。</w:t>
      </w:r>
    </w:p>
    <w:p>
      <w:pPr>
        <w:spacing w:line="360" w:lineRule="auto"/>
        <w:ind w:firstLine="600" w:firstLineChars="200"/>
        <w:rPr>
          <w:rFonts w:ascii="仿宋_GB2312" w:hAnsi="仿宋" w:eastAsia="仿宋_GB2312"/>
          <w:kern w:val="1"/>
          <w:sz w:val="30"/>
          <w:szCs w:val="30"/>
        </w:rPr>
      </w:pPr>
      <w:r>
        <w:rPr>
          <w:rFonts w:hint="eastAsia" w:ascii="仿宋_GB2312" w:hAnsi="仿宋" w:eastAsia="仿宋_GB2312"/>
          <w:kern w:val="1"/>
          <w:sz w:val="30"/>
          <w:szCs w:val="30"/>
        </w:rPr>
        <w:t>在不影响禁止区主体功能，并征得相关管理部门同意的情况下，可以进行地热、矿泉水等矿产的开发利用。未经相关管理部门同意，不得在重要河流、堤坝两侧一定距离以内开采矿产资源。</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渭南市涉及禁止开采区的各类保护区有：自然保护区7处；森林公园10处；风景名胜区3处；地质公园2处；水产种质资源保护区3处；湿地公园2处；重要湿地4处；水源地保护区核心区4处。</w:t>
      </w:r>
    </w:p>
    <w:p>
      <w:pPr>
        <w:pStyle w:val="2"/>
        <w:rPr>
          <w:rFonts w:ascii="仿宋_GB2312" w:eastAsia="仿宋_GB2312"/>
          <w:sz w:val="30"/>
          <w:szCs w:val="30"/>
        </w:rPr>
      </w:pPr>
      <w:bookmarkStart w:id="40" w:name="_Toc497142720"/>
      <w:r>
        <w:rPr>
          <w:rFonts w:hint="eastAsia" w:ascii="仿宋_GB2312" w:eastAsia="仿宋_GB2312"/>
          <w:sz w:val="30"/>
          <w:szCs w:val="30"/>
        </w:rPr>
        <w:t>四、矿产资源产业发展重大工程</w:t>
      </w:r>
      <w:bookmarkEnd w:id="40"/>
    </w:p>
    <w:p>
      <w:pPr>
        <w:pStyle w:val="38"/>
        <w:spacing w:line="360" w:lineRule="auto"/>
        <w:ind w:firstLine="600"/>
        <w:rPr>
          <w:rFonts w:ascii="仿宋_GB2312" w:eastAsia="仿宋_GB2312"/>
          <w:sz w:val="30"/>
          <w:szCs w:val="30"/>
        </w:rPr>
      </w:pPr>
      <w:r>
        <w:rPr>
          <w:rFonts w:hint="eastAsia" w:ascii="仿宋_GB2312" w:eastAsia="仿宋_GB2312"/>
          <w:sz w:val="30"/>
          <w:szCs w:val="30"/>
        </w:rPr>
        <w:t>规划重大工程4个，其中，矿产资源整装勘查工程2个，矿产资源开发利用重大工程2个。</w:t>
      </w:r>
    </w:p>
    <w:p>
      <w:pPr>
        <w:pStyle w:val="38"/>
        <w:spacing w:line="360" w:lineRule="auto"/>
        <w:ind w:firstLine="600"/>
        <w:rPr>
          <w:rFonts w:ascii="仿宋_GB2312" w:hAnsi="宋体" w:eastAsia="仿宋_GB2312"/>
          <w:sz w:val="30"/>
          <w:szCs w:val="30"/>
        </w:rPr>
      </w:pPr>
      <w:r>
        <w:rPr>
          <w:rFonts w:hint="eastAsia" w:ascii="仿宋_GB2312" w:hAnsi="宋体" w:eastAsia="仿宋_GB2312"/>
          <w:sz w:val="30"/>
          <w:szCs w:val="30"/>
        </w:rPr>
        <w:t>（一）小秦岭（陕西）金矿田深部及外围金矿整装勘查（渭南部分）：面积285平方千米。预期获金资源储量100吨，发现评价5个大中型矿产地。</w:t>
      </w:r>
    </w:p>
    <w:p>
      <w:pPr>
        <w:pStyle w:val="38"/>
        <w:spacing w:line="360" w:lineRule="auto"/>
        <w:ind w:firstLine="600"/>
        <w:rPr>
          <w:rFonts w:ascii="仿宋_GB2312" w:hAnsi="宋体" w:eastAsia="仿宋_GB2312"/>
          <w:sz w:val="30"/>
          <w:szCs w:val="30"/>
        </w:rPr>
      </w:pPr>
      <w:r>
        <w:rPr>
          <w:rFonts w:hint="eastAsia" w:ascii="仿宋_GB2312" w:hAnsi="宋体" w:eastAsia="仿宋_GB2312"/>
          <w:sz w:val="30"/>
          <w:szCs w:val="30"/>
        </w:rPr>
        <w:t>（二）陕西省金堆城钼矿床深部与外围钼多金属矿整装勘查（渭南部分）：面积463平方千米。预期获钼资源储量80万吨，大型矿床2处，中型矿床8处；金10吨，中型矿床2处；铅50万吨，大型矿床1处；钨中型矿床1处。</w:t>
      </w:r>
    </w:p>
    <w:p>
      <w:pPr>
        <w:tabs>
          <w:tab w:val="left" w:pos="851"/>
        </w:tabs>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（三）西卓井田</w:t>
      </w:r>
      <w:r>
        <w:rPr>
          <w:rFonts w:hint="eastAsia" w:ascii="仿宋_GB2312" w:eastAsia="仿宋_GB2312"/>
          <w:sz w:val="30"/>
          <w:szCs w:val="30"/>
        </w:rPr>
        <w:t>开发利用重大工程</w:t>
      </w:r>
    </w:p>
    <w:p>
      <w:pPr>
        <w:tabs>
          <w:tab w:val="left" w:pos="851"/>
        </w:tabs>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位于澄合矿区合阳县境内。资源储量57500万吨，设计生产能力300万吨/年。</w:t>
      </w:r>
    </w:p>
    <w:p>
      <w:pPr>
        <w:tabs>
          <w:tab w:val="left" w:pos="851"/>
        </w:tabs>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（四）山阳井田</w:t>
      </w:r>
      <w:r>
        <w:rPr>
          <w:rFonts w:hint="eastAsia" w:ascii="仿宋_GB2312" w:eastAsia="仿宋_GB2312"/>
          <w:sz w:val="30"/>
          <w:szCs w:val="30"/>
        </w:rPr>
        <w:t>开发利用重大工程</w:t>
      </w:r>
    </w:p>
    <w:p>
      <w:pPr>
        <w:tabs>
          <w:tab w:val="left" w:pos="851"/>
        </w:tabs>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位于澄合矿区合阳县境内。资源储量50150万吨，设计生产能力300万吨/年。</w:t>
      </w:r>
    </w:p>
    <w:p>
      <w:pPr>
        <w:pStyle w:val="2"/>
        <w:rPr>
          <w:rFonts w:ascii="仿宋_GB2312" w:eastAsia="仿宋_GB2312"/>
          <w:sz w:val="30"/>
          <w:szCs w:val="30"/>
        </w:rPr>
      </w:pPr>
      <w:bookmarkStart w:id="41" w:name="_Toc497142721"/>
      <w:r>
        <w:rPr>
          <w:rFonts w:hint="eastAsia" w:ascii="仿宋_GB2312" w:eastAsia="仿宋_GB2312"/>
          <w:sz w:val="30"/>
          <w:szCs w:val="30"/>
        </w:rPr>
        <w:t>五、矿业布局优化调整与转型升级</w:t>
      </w:r>
      <w:bookmarkEnd w:id="41"/>
    </w:p>
    <w:p>
      <w:pPr>
        <w:tabs>
          <w:tab w:val="left" w:pos="851"/>
        </w:tabs>
        <w:spacing w:line="360" w:lineRule="auto"/>
        <w:ind w:firstLine="600" w:firstLineChars="200"/>
        <w:rPr>
          <w:rFonts w:ascii="仿宋_GB2312" w:eastAsia="仿宋_GB2312"/>
          <w:sz w:val="30"/>
          <w:szCs w:val="30"/>
        </w:rPr>
      </w:pPr>
      <w:bookmarkStart w:id="42" w:name="_Toc57716916"/>
      <w:bookmarkStart w:id="43" w:name="_Toc57647838"/>
      <w:r>
        <w:rPr>
          <w:rFonts w:hint="eastAsia" w:ascii="仿宋_GB2312" w:hAnsi="宋体" w:eastAsia="仿宋_GB2312"/>
          <w:bCs/>
          <w:sz w:val="30"/>
          <w:szCs w:val="30"/>
        </w:rPr>
        <w:t>（一）</w:t>
      </w:r>
      <w:bookmarkEnd w:id="42"/>
      <w:bookmarkEnd w:id="43"/>
      <w:bookmarkStart w:id="44" w:name="_Toc56918800"/>
      <w:bookmarkStart w:id="45" w:name="_Toc57647839"/>
      <w:bookmarkStart w:id="46" w:name="_Toc57716917"/>
      <w:r>
        <w:rPr>
          <w:rFonts w:hint="eastAsia" w:ascii="仿宋_GB2312" w:eastAsia="仿宋_GB2312"/>
          <w:sz w:val="30"/>
          <w:szCs w:val="30"/>
        </w:rPr>
        <w:t>开发利用结构调整</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1、矿山规模结构调整优化</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渭南市矿山企业小矿数量过多，矿山布局不尽合理，要引导矿山企业规模开采，鼓励中小型矿山企业按照市场规则实施兼并重组，依法通过矿产资源整合改变小矿企业过多的局面。</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严格控制新立采矿权，落实开山采石专项整治和粘土砖厂整治目标。通过调整矿山企业开采规模结构，提升矿山企业的规模化集约化经营水准，到2020年，使全市的大中型矿山企业的比例达15%，矿山企业总数减少20%。</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2、矿山最低开采规模和最低开采年限</w:t>
      </w:r>
    </w:p>
    <w:tbl>
      <w:tblPr>
        <w:tblStyle w:val="2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418"/>
        <w:gridCol w:w="1559"/>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22" w:type="dxa"/>
            <w:gridSpan w:val="4"/>
            <w:vAlign w:val="center"/>
          </w:tcPr>
          <w:p>
            <w:pPr>
              <w:spacing w:line="360" w:lineRule="auto"/>
              <w:ind w:firstLine="1868" w:firstLineChars="886"/>
              <w:rPr>
                <w:rFonts w:ascii="宋体" w:hAnsi="宋体"/>
                <w:b/>
                <w:kern w:val="1"/>
                <w:szCs w:val="21"/>
              </w:rPr>
            </w:pPr>
            <w:r>
              <w:rPr>
                <w:rFonts w:hint="eastAsia" w:ascii="宋体" w:hAnsi="宋体" w:cs="宋体"/>
                <w:b/>
                <w:szCs w:val="21"/>
              </w:rPr>
              <w:t xml:space="preserve">专栏八    </w:t>
            </w:r>
            <w:r>
              <w:rPr>
                <w:rFonts w:hint="eastAsia" w:ascii="宋体" w:hAnsi="宋体"/>
                <w:b/>
                <w:kern w:val="1"/>
                <w:szCs w:val="21"/>
              </w:rPr>
              <w:t>重点矿种矿山规划最低开采规模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85" w:type="dxa"/>
            <w:vAlign w:val="center"/>
          </w:tcPr>
          <w:p>
            <w:pPr>
              <w:spacing w:line="400" w:lineRule="exact"/>
              <w:jc w:val="center"/>
              <w:rPr>
                <w:rFonts w:ascii="宋体" w:hAnsi="宋体"/>
                <w:b/>
                <w:szCs w:val="21"/>
              </w:rPr>
            </w:pPr>
            <w:r>
              <w:rPr>
                <w:rFonts w:hint="eastAsia" w:ascii="宋体" w:hAnsi="宋体"/>
                <w:b/>
                <w:szCs w:val="21"/>
              </w:rPr>
              <w:t>矿种</w:t>
            </w:r>
          </w:p>
        </w:tc>
        <w:tc>
          <w:tcPr>
            <w:tcW w:w="1418" w:type="dxa"/>
          </w:tcPr>
          <w:p>
            <w:pPr>
              <w:spacing w:line="400" w:lineRule="exact"/>
              <w:jc w:val="center"/>
              <w:rPr>
                <w:rFonts w:ascii="宋体" w:hAnsi="宋体"/>
                <w:b/>
                <w:szCs w:val="21"/>
              </w:rPr>
            </w:pPr>
            <w:r>
              <w:rPr>
                <w:rFonts w:hint="eastAsia" w:ascii="宋体" w:hAnsi="宋体"/>
                <w:b/>
                <w:szCs w:val="21"/>
              </w:rPr>
              <w:t>单位／年</w:t>
            </w:r>
          </w:p>
        </w:tc>
        <w:tc>
          <w:tcPr>
            <w:tcW w:w="1559" w:type="dxa"/>
          </w:tcPr>
          <w:p>
            <w:pPr>
              <w:spacing w:line="400" w:lineRule="exact"/>
              <w:jc w:val="center"/>
              <w:rPr>
                <w:rFonts w:ascii="宋体" w:hAnsi="宋体"/>
                <w:b/>
                <w:szCs w:val="21"/>
              </w:rPr>
            </w:pPr>
            <w:r>
              <w:rPr>
                <w:rFonts w:hint="eastAsia" w:ascii="宋体" w:hAnsi="宋体"/>
                <w:b/>
                <w:szCs w:val="21"/>
              </w:rPr>
              <w:t>新建矿山</w:t>
            </w:r>
          </w:p>
        </w:tc>
        <w:tc>
          <w:tcPr>
            <w:tcW w:w="2460" w:type="dxa"/>
          </w:tcPr>
          <w:p>
            <w:pPr>
              <w:spacing w:line="400" w:lineRule="exact"/>
              <w:jc w:val="center"/>
              <w:rPr>
                <w:rFonts w:ascii="宋体" w:hAnsi="宋体"/>
                <w:b/>
                <w:szCs w:val="21"/>
                <w:highlight w:val="yellow"/>
              </w:rPr>
            </w:pPr>
            <w:r>
              <w:rPr>
                <w:rFonts w:hint="eastAsia" w:ascii="宋体" w:hAnsi="宋体"/>
                <w:b/>
                <w:szCs w:val="21"/>
              </w:rPr>
              <w:t>保留或技改整合矿山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85" w:type="dxa"/>
            <w:vAlign w:val="center"/>
          </w:tcPr>
          <w:p>
            <w:pPr>
              <w:spacing w:line="400" w:lineRule="exact"/>
              <w:jc w:val="center"/>
              <w:rPr>
                <w:rFonts w:ascii="宋体" w:hAnsi="宋体"/>
                <w:szCs w:val="21"/>
              </w:rPr>
            </w:pPr>
            <w:r>
              <w:rPr>
                <w:rFonts w:hint="eastAsia" w:ascii="宋体" w:hAnsi="宋体"/>
                <w:szCs w:val="21"/>
              </w:rPr>
              <w:t>煤（地下开采）</w:t>
            </w:r>
          </w:p>
        </w:tc>
        <w:tc>
          <w:tcPr>
            <w:tcW w:w="1418" w:type="dxa"/>
          </w:tcPr>
          <w:p>
            <w:pPr>
              <w:spacing w:line="400" w:lineRule="exact"/>
              <w:jc w:val="center"/>
              <w:rPr>
                <w:rFonts w:ascii="宋体" w:hAnsi="宋体"/>
                <w:szCs w:val="21"/>
              </w:rPr>
            </w:pPr>
            <w:r>
              <w:rPr>
                <w:rFonts w:hint="eastAsia" w:ascii="宋体" w:hAnsi="宋体"/>
                <w:szCs w:val="21"/>
              </w:rPr>
              <w:t>原煤万吨</w:t>
            </w:r>
          </w:p>
        </w:tc>
        <w:tc>
          <w:tcPr>
            <w:tcW w:w="1559" w:type="dxa"/>
          </w:tcPr>
          <w:p>
            <w:pPr>
              <w:spacing w:line="400" w:lineRule="exact"/>
              <w:jc w:val="center"/>
              <w:rPr>
                <w:rFonts w:ascii="宋体" w:hAnsi="宋体"/>
                <w:szCs w:val="21"/>
              </w:rPr>
            </w:pPr>
            <w:r>
              <w:rPr>
                <w:rFonts w:hint="eastAsia" w:ascii="宋体" w:hAnsi="宋体"/>
                <w:szCs w:val="21"/>
              </w:rPr>
              <w:t>120</w:t>
            </w:r>
          </w:p>
        </w:tc>
        <w:tc>
          <w:tcPr>
            <w:tcW w:w="2460" w:type="dxa"/>
            <w:vAlign w:val="center"/>
          </w:tcPr>
          <w:p>
            <w:pPr>
              <w:spacing w:line="400" w:lineRule="exact"/>
              <w:jc w:val="center"/>
              <w:rPr>
                <w:rFonts w:ascii="宋体" w:hAnsi="宋体"/>
                <w:szCs w:val="21"/>
                <w:highlight w:val="yellow"/>
              </w:rPr>
            </w:pPr>
            <w:r>
              <w:rPr>
                <w:rFonts w:hint="eastAsia"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85" w:type="dxa"/>
            <w:vAlign w:val="center"/>
          </w:tcPr>
          <w:p>
            <w:pPr>
              <w:spacing w:line="400" w:lineRule="exact"/>
              <w:jc w:val="center"/>
              <w:rPr>
                <w:rFonts w:ascii="宋体" w:hAnsi="宋体"/>
                <w:szCs w:val="21"/>
              </w:rPr>
            </w:pPr>
            <w:r>
              <w:rPr>
                <w:rFonts w:hint="eastAsia" w:ascii="宋体" w:hAnsi="宋体"/>
                <w:szCs w:val="21"/>
              </w:rPr>
              <w:t>地热</w:t>
            </w:r>
          </w:p>
        </w:tc>
        <w:tc>
          <w:tcPr>
            <w:tcW w:w="1418" w:type="dxa"/>
          </w:tcPr>
          <w:p>
            <w:pPr>
              <w:spacing w:line="400" w:lineRule="exact"/>
              <w:jc w:val="center"/>
              <w:rPr>
                <w:rFonts w:ascii="宋体" w:hAnsi="宋体"/>
                <w:szCs w:val="21"/>
              </w:rPr>
            </w:pPr>
            <w:r>
              <w:rPr>
                <w:rFonts w:hint="eastAsia" w:ascii="宋体" w:hAnsi="宋体"/>
                <w:szCs w:val="21"/>
              </w:rPr>
              <w:t>万立方米</w:t>
            </w:r>
          </w:p>
        </w:tc>
        <w:tc>
          <w:tcPr>
            <w:tcW w:w="1559" w:type="dxa"/>
          </w:tcPr>
          <w:p>
            <w:pPr>
              <w:spacing w:line="400" w:lineRule="exact"/>
              <w:jc w:val="center"/>
              <w:rPr>
                <w:rFonts w:ascii="宋体" w:hAnsi="宋体"/>
                <w:szCs w:val="21"/>
              </w:rPr>
            </w:pPr>
            <w:r>
              <w:rPr>
                <w:rFonts w:hint="eastAsia" w:ascii="宋体" w:hAnsi="宋体"/>
                <w:szCs w:val="21"/>
              </w:rPr>
              <w:t>2</w:t>
            </w:r>
          </w:p>
        </w:tc>
        <w:tc>
          <w:tcPr>
            <w:tcW w:w="2460" w:type="dxa"/>
          </w:tcPr>
          <w:p>
            <w:pPr>
              <w:spacing w:line="4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85" w:type="dxa"/>
            <w:vAlign w:val="center"/>
          </w:tcPr>
          <w:p>
            <w:pPr>
              <w:spacing w:line="400" w:lineRule="exact"/>
              <w:jc w:val="center"/>
              <w:rPr>
                <w:rFonts w:ascii="宋体" w:hAnsi="宋体"/>
                <w:szCs w:val="21"/>
              </w:rPr>
            </w:pPr>
            <w:r>
              <w:rPr>
                <w:rFonts w:hint="eastAsia" w:ascii="宋体" w:hAnsi="宋体"/>
                <w:szCs w:val="21"/>
              </w:rPr>
              <w:t>金（岩金）</w:t>
            </w:r>
          </w:p>
        </w:tc>
        <w:tc>
          <w:tcPr>
            <w:tcW w:w="1418" w:type="dxa"/>
          </w:tcPr>
          <w:p>
            <w:pPr>
              <w:spacing w:line="400" w:lineRule="exact"/>
              <w:jc w:val="center"/>
              <w:rPr>
                <w:rFonts w:ascii="宋体" w:hAnsi="宋体"/>
                <w:szCs w:val="21"/>
              </w:rPr>
            </w:pPr>
            <w:r>
              <w:rPr>
                <w:rFonts w:hint="eastAsia" w:ascii="宋体" w:hAnsi="宋体"/>
                <w:szCs w:val="21"/>
              </w:rPr>
              <w:t>矿石万吨</w:t>
            </w:r>
          </w:p>
        </w:tc>
        <w:tc>
          <w:tcPr>
            <w:tcW w:w="1559" w:type="dxa"/>
          </w:tcPr>
          <w:p>
            <w:pPr>
              <w:spacing w:line="400" w:lineRule="exact"/>
              <w:jc w:val="center"/>
              <w:rPr>
                <w:rFonts w:ascii="宋体" w:hAnsi="宋体"/>
                <w:szCs w:val="21"/>
              </w:rPr>
            </w:pPr>
            <w:r>
              <w:rPr>
                <w:rFonts w:hint="eastAsia" w:ascii="宋体" w:hAnsi="宋体"/>
                <w:szCs w:val="21"/>
              </w:rPr>
              <w:t>6</w:t>
            </w:r>
          </w:p>
        </w:tc>
        <w:tc>
          <w:tcPr>
            <w:tcW w:w="2460" w:type="dxa"/>
          </w:tcPr>
          <w:p>
            <w:pPr>
              <w:spacing w:line="400" w:lineRule="exact"/>
              <w:jc w:val="center"/>
              <w:rPr>
                <w:rFonts w:ascii="宋体" w:hAnsi="宋体"/>
                <w:szCs w:val="21"/>
              </w:rPr>
            </w:pPr>
            <w:r>
              <w:rPr>
                <w:rFonts w:hint="eastAsia"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85" w:type="dxa"/>
            <w:vAlign w:val="center"/>
          </w:tcPr>
          <w:p>
            <w:pPr>
              <w:spacing w:line="400" w:lineRule="exact"/>
              <w:jc w:val="center"/>
              <w:rPr>
                <w:rFonts w:ascii="宋体" w:hAnsi="宋体"/>
                <w:szCs w:val="21"/>
              </w:rPr>
            </w:pPr>
            <w:r>
              <w:rPr>
                <w:rFonts w:hint="eastAsia" w:ascii="宋体" w:hAnsi="宋体"/>
                <w:szCs w:val="21"/>
              </w:rPr>
              <w:t>银</w:t>
            </w:r>
          </w:p>
        </w:tc>
        <w:tc>
          <w:tcPr>
            <w:tcW w:w="1418" w:type="dxa"/>
          </w:tcPr>
          <w:p>
            <w:pPr>
              <w:spacing w:line="400" w:lineRule="exact"/>
              <w:jc w:val="center"/>
              <w:rPr>
                <w:rFonts w:ascii="宋体" w:hAnsi="宋体"/>
                <w:szCs w:val="21"/>
              </w:rPr>
            </w:pPr>
            <w:r>
              <w:rPr>
                <w:rFonts w:hint="eastAsia" w:ascii="宋体" w:hAnsi="宋体"/>
                <w:szCs w:val="21"/>
              </w:rPr>
              <w:t>矿石万吨</w:t>
            </w:r>
          </w:p>
        </w:tc>
        <w:tc>
          <w:tcPr>
            <w:tcW w:w="1559" w:type="dxa"/>
          </w:tcPr>
          <w:p>
            <w:pPr>
              <w:spacing w:line="400" w:lineRule="exact"/>
              <w:jc w:val="center"/>
              <w:rPr>
                <w:rFonts w:ascii="宋体" w:hAnsi="宋体"/>
                <w:szCs w:val="21"/>
              </w:rPr>
            </w:pPr>
            <w:r>
              <w:rPr>
                <w:rFonts w:hint="eastAsia" w:ascii="宋体" w:hAnsi="宋体"/>
                <w:szCs w:val="21"/>
              </w:rPr>
              <w:t>20</w:t>
            </w:r>
          </w:p>
        </w:tc>
        <w:tc>
          <w:tcPr>
            <w:tcW w:w="2460" w:type="dxa"/>
          </w:tcPr>
          <w:p>
            <w:pPr>
              <w:spacing w:line="400" w:lineRule="exact"/>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85" w:type="dxa"/>
            <w:vAlign w:val="center"/>
          </w:tcPr>
          <w:p>
            <w:pPr>
              <w:spacing w:line="400" w:lineRule="exact"/>
              <w:jc w:val="center"/>
              <w:rPr>
                <w:rFonts w:ascii="宋体" w:hAnsi="宋体"/>
                <w:szCs w:val="21"/>
              </w:rPr>
            </w:pPr>
            <w:r>
              <w:rPr>
                <w:rFonts w:hint="eastAsia" w:ascii="宋体" w:hAnsi="宋体"/>
                <w:szCs w:val="21"/>
              </w:rPr>
              <w:t>铁（地下开采／露天开采）</w:t>
            </w:r>
          </w:p>
        </w:tc>
        <w:tc>
          <w:tcPr>
            <w:tcW w:w="1418" w:type="dxa"/>
          </w:tcPr>
          <w:p>
            <w:pPr>
              <w:spacing w:line="400" w:lineRule="exact"/>
              <w:jc w:val="center"/>
              <w:rPr>
                <w:rFonts w:ascii="宋体" w:hAnsi="宋体"/>
                <w:szCs w:val="21"/>
              </w:rPr>
            </w:pPr>
            <w:r>
              <w:rPr>
                <w:rFonts w:hint="eastAsia" w:ascii="宋体" w:hAnsi="宋体"/>
                <w:szCs w:val="21"/>
              </w:rPr>
              <w:t>矿石万吨</w:t>
            </w:r>
          </w:p>
        </w:tc>
        <w:tc>
          <w:tcPr>
            <w:tcW w:w="1559" w:type="dxa"/>
          </w:tcPr>
          <w:p>
            <w:pPr>
              <w:spacing w:line="400" w:lineRule="exact"/>
              <w:jc w:val="center"/>
              <w:rPr>
                <w:rFonts w:ascii="宋体" w:hAnsi="宋体"/>
                <w:szCs w:val="21"/>
              </w:rPr>
            </w:pPr>
            <w:r>
              <w:rPr>
                <w:rFonts w:hint="eastAsia" w:ascii="宋体" w:hAnsi="宋体"/>
                <w:szCs w:val="21"/>
              </w:rPr>
              <w:t>30／60</w:t>
            </w:r>
          </w:p>
        </w:tc>
        <w:tc>
          <w:tcPr>
            <w:tcW w:w="2460" w:type="dxa"/>
          </w:tcPr>
          <w:p>
            <w:pPr>
              <w:spacing w:line="400" w:lineRule="exact"/>
              <w:jc w:val="center"/>
              <w:rPr>
                <w:rFonts w:ascii="宋体" w:hAnsi="宋体"/>
                <w:szCs w:val="21"/>
              </w:rPr>
            </w:pPr>
            <w:r>
              <w:rPr>
                <w:rFonts w:hint="eastAsia" w:ascii="宋体" w:hAnsi="宋体"/>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85" w:type="dxa"/>
            <w:vAlign w:val="center"/>
          </w:tcPr>
          <w:p>
            <w:pPr>
              <w:spacing w:line="400" w:lineRule="exact"/>
              <w:jc w:val="center"/>
              <w:rPr>
                <w:rFonts w:ascii="宋体" w:hAnsi="宋体"/>
                <w:szCs w:val="21"/>
              </w:rPr>
            </w:pPr>
            <w:r>
              <w:rPr>
                <w:rFonts w:hint="eastAsia" w:ascii="宋体" w:hAnsi="宋体"/>
                <w:szCs w:val="21"/>
              </w:rPr>
              <w:t>铜、钨</w:t>
            </w:r>
          </w:p>
        </w:tc>
        <w:tc>
          <w:tcPr>
            <w:tcW w:w="1418" w:type="dxa"/>
            <w:vAlign w:val="center"/>
          </w:tcPr>
          <w:p>
            <w:pPr>
              <w:jc w:val="center"/>
              <w:rPr>
                <w:rFonts w:ascii="宋体" w:hAnsi="宋体"/>
                <w:szCs w:val="21"/>
              </w:rPr>
            </w:pPr>
            <w:r>
              <w:rPr>
                <w:rFonts w:hint="eastAsia" w:ascii="宋体" w:hAnsi="宋体"/>
                <w:szCs w:val="21"/>
              </w:rPr>
              <w:t>矿石万吨</w:t>
            </w:r>
          </w:p>
        </w:tc>
        <w:tc>
          <w:tcPr>
            <w:tcW w:w="1559" w:type="dxa"/>
          </w:tcPr>
          <w:p>
            <w:pPr>
              <w:spacing w:line="400" w:lineRule="exact"/>
              <w:jc w:val="center"/>
              <w:rPr>
                <w:rFonts w:ascii="宋体" w:hAnsi="宋体"/>
                <w:szCs w:val="21"/>
              </w:rPr>
            </w:pPr>
            <w:r>
              <w:rPr>
                <w:rFonts w:hint="eastAsia" w:ascii="宋体" w:hAnsi="宋体"/>
                <w:szCs w:val="21"/>
              </w:rPr>
              <w:t>6</w:t>
            </w:r>
          </w:p>
        </w:tc>
        <w:tc>
          <w:tcPr>
            <w:tcW w:w="2460" w:type="dxa"/>
          </w:tcPr>
          <w:p>
            <w:pPr>
              <w:spacing w:line="400" w:lineRule="exact"/>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85" w:type="dxa"/>
            <w:vAlign w:val="center"/>
          </w:tcPr>
          <w:p>
            <w:pPr>
              <w:spacing w:line="400" w:lineRule="exact"/>
              <w:jc w:val="center"/>
              <w:rPr>
                <w:rFonts w:ascii="宋体" w:hAnsi="宋体"/>
                <w:szCs w:val="21"/>
              </w:rPr>
            </w:pPr>
            <w:r>
              <w:rPr>
                <w:rFonts w:hint="eastAsia" w:ascii="宋体" w:hAnsi="宋体"/>
                <w:szCs w:val="21"/>
              </w:rPr>
              <w:t>铅、锌</w:t>
            </w:r>
          </w:p>
        </w:tc>
        <w:tc>
          <w:tcPr>
            <w:tcW w:w="1418" w:type="dxa"/>
            <w:vAlign w:val="center"/>
          </w:tcPr>
          <w:p>
            <w:pPr>
              <w:jc w:val="center"/>
              <w:rPr>
                <w:rFonts w:ascii="宋体" w:hAnsi="宋体"/>
                <w:szCs w:val="21"/>
              </w:rPr>
            </w:pPr>
            <w:r>
              <w:rPr>
                <w:rFonts w:hint="eastAsia" w:ascii="宋体" w:hAnsi="宋体"/>
                <w:szCs w:val="21"/>
              </w:rPr>
              <w:t>矿石万吨</w:t>
            </w:r>
          </w:p>
        </w:tc>
        <w:tc>
          <w:tcPr>
            <w:tcW w:w="1559" w:type="dxa"/>
          </w:tcPr>
          <w:p>
            <w:pPr>
              <w:spacing w:line="400" w:lineRule="exact"/>
              <w:jc w:val="center"/>
              <w:rPr>
                <w:rFonts w:ascii="宋体" w:hAnsi="宋体"/>
                <w:szCs w:val="21"/>
              </w:rPr>
            </w:pPr>
            <w:r>
              <w:rPr>
                <w:rFonts w:hint="eastAsia" w:ascii="宋体" w:hAnsi="宋体"/>
                <w:szCs w:val="21"/>
              </w:rPr>
              <w:t>10</w:t>
            </w:r>
          </w:p>
        </w:tc>
        <w:tc>
          <w:tcPr>
            <w:tcW w:w="2460" w:type="dxa"/>
          </w:tcPr>
          <w:p>
            <w:pPr>
              <w:spacing w:line="400" w:lineRule="exact"/>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85" w:type="dxa"/>
            <w:vAlign w:val="center"/>
          </w:tcPr>
          <w:p>
            <w:pPr>
              <w:spacing w:line="400" w:lineRule="exact"/>
              <w:jc w:val="center"/>
              <w:rPr>
                <w:rFonts w:ascii="宋体" w:hAnsi="宋体"/>
                <w:szCs w:val="21"/>
              </w:rPr>
            </w:pPr>
            <w:r>
              <w:rPr>
                <w:rFonts w:hint="eastAsia" w:ascii="宋体" w:hAnsi="宋体"/>
                <w:szCs w:val="21"/>
              </w:rPr>
              <w:t>铝土矿</w:t>
            </w:r>
          </w:p>
        </w:tc>
        <w:tc>
          <w:tcPr>
            <w:tcW w:w="1418" w:type="dxa"/>
            <w:vAlign w:val="center"/>
          </w:tcPr>
          <w:p>
            <w:pPr>
              <w:jc w:val="center"/>
              <w:rPr>
                <w:rFonts w:ascii="宋体" w:hAnsi="宋体"/>
                <w:szCs w:val="21"/>
              </w:rPr>
            </w:pPr>
            <w:r>
              <w:rPr>
                <w:rFonts w:hint="eastAsia" w:ascii="宋体" w:hAnsi="宋体"/>
                <w:szCs w:val="21"/>
              </w:rPr>
              <w:t>矿石万吨</w:t>
            </w:r>
          </w:p>
        </w:tc>
        <w:tc>
          <w:tcPr>
            <w:tcW w:w="1559" w:type="dxa"/>
          </w:tcPr>
          <w:p>
            <w:pPr>
              <w:spacing w:line="400" w:lineRule="exact"/>
              <w:jc w:val="center"/>
              <w:rPr>
                <w:rFonts w:ascii="宋体" w:hAnsi="宋体"/>
                <w:szCs w:val="21"/>
              </w:rPr>
            </w:pPr>
            <w:r>
              <w:rPr>
                <w:rFonts w:hint="eastAsia" w:ascii="宋体" w:hAnsi="宋体"/>
                <w:szCs w:val="21"/>
              </w:rPr>
              <w:t>30</w:t>
            </w:r>
          </w:p>
        </w:tc>
        <w:tc>
          <w:tcPr>
            <w:tcW w:w="2460" w:type="dxa"/>
          </w:tcPr>
          <w:p>
            <w:pPr>
              <w:spacing w:line="400" w:lineRule="exact"/>
              <w:jc w:val="center"/>
              <w:rPr>
                <w:rFonts w:ascii="宋体" w:hAnsi="宋体"/>
                <w:szCs w:val="21"/>
              </w:rPr>
            </w:pPr>
            <w:r>
              <w:rPr>
                <w:rFonts w:hint="eastAsia"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85" w:type="dxa"/>
            <w:vAlign w:val="center"/>
          </w:tcPr>
          <w:p>
            <w:pPr>
              <w:spacing w:line="400" w:lineRule="exact"/>
              <w:jc w:val="center"/>
              <w:rPr>
                <w:rFonts w:ascii="宋体" w:hAnsi="宋体"/>
                <w:szCs w:val="21"/>
              </w:rPr>
            </w:pPr>
            <w:r>
              <w:rPr>
                <w:rFonts w:hint="eastAsia" w:ascii="宋体" w:hAnsi="宋体"/>
                <w:szCs w:val="21"/>
              </w:rPr>
              <w:t>钼(地下开采)</w:t>
            </w:r>
          </w:p>
        </w:tc>
        <w:tc>
          <w:tcPr>
            <w:tcW w:w="1418" w:type="dxa"/>
            <w:vAlign w:val="center"/>
          </w:tcPr>
          <w:p>
            <w:pPr>
              <w:jc w:val="center"/>
              <w:rPr>
                <w:rFonts w:ascii="宋体" w:hAnsi="宋体"/>
                <w:szCs w:val="21"/>
              </w:rPr>
            </w:pPr>
            <w:r>
              <w:rPr>
                <w:rFonts w:hint="eastAsia" w:ascii="宋体" w:hAnsi="宋体"/>
                <w:szCs w:val="21"/>
              </w:rPr>
              <w:t>矿石万吨</w:t>
            </w:r>
          </w:p>
        </w:tc>
        <w:tc>
          <w:tcPr>
            <w:tcW w:w="1559" w:type="dxa"/>
          </w:tcPr>
          <w:p>
            <w:pPr>
              <w:spacing w:line="400" w:lineRule="exact"/>
              <w:jc w:val="center"/>
              <w:rPr>
                <w:rFonts w:ascii="宋体" w:hAnsi="宋体"/>
                <w:szCs w:val="21"/>
              </w:rPr>
            </w:pPr>
            <w:r>
              <w:rPr>
                <w:rFonts w:hint="eastAsia" w:ascii="宋体" w:hAnsi="宋体"/>
                <w:szCs w:val="21"/>
              </w:rPr>
              <w:t>300</w:t>
            </w:r>
          </w:p>
        </w:tc>
        <w:tc>
          <w:tcPr>
            <w:tcW w:w="2460" w:type="dxa"/>
          </w:tcPr>
          <w:p>
            <w:pPr>
              <w:spacing w:line="400" w:lineRule="exact"/>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85" w:type="dxa"/>
            <w:vAlign w:val="center"/>
          </w:tcPr>
          <w:p>
            <w:pPr>
              <w:spacing w:line="400" w:lineRule="exact"/>
              <w:jc w:val="center"/>
              <w:rPr>
                <w:rFonts w:ascii="宋体" w:hAnsi="宋体"/>
                <w:szCs w:val="21"/>
              </w:rPr>
            </w:pPr>
            <w:r>
              <w:rPr>
                <w:rFonts w:hint="eastAsia" w:ascii="宋体" w:hAnsi="宋体"/>
                <w:szCs w:val="21"/>
              </w:rPr>
              <w:t>水泥用灰岩</w:t>
            </w:r>
          </w:p>
        </w:tc>
        <w:tc>
          <w:tcPr>
            <w:tcW w:w="1418" w:type="dxa"/>
            <w:vAlign w:val="center"/>
          </w:tcPr>
          <w:p>
            <w:pPr>
              <w:jc w:val="center"/>
              <w:rPr>
                <w:rFonts w:ascii="宋体" w:hAnsi="宋体"/>
                <w:szCs w:val="21"/>
              </w:rPr>
            </w:pPr>
            <w:r>
              <w:rPr>
                <w:rFonts w:hint="eastAsia" w:ascii="宋体" w:hAnsi="宋体"/>
                <w:szCs w:val="21"/>
              </w:rPr>
              <w:t>矿石万吨</w:t>
            </w:r>
          </w:p>
        </w:tc>
        <w:tc>
          <w:tcPr>
            <w:tcW w:w="1559" w:type="dxa"/>
          </w:tcPr>
          <w:p>
            <w:pPr>
              <w:spacing w:line="400" w:lineRule="exact"/>
              <w:jc w:val="center"/>
              <w:rPr>
                <w:rFonts w:ascii="宋体" w:hAnsi="宋体"/>
                <w:szCs w:val="21"/>
              </w:rPr>
            </w:pPr>
            <w:r>
              <w:rPr>
                <w:rFonts w:hint="eastAsia" w:ascii="宋体" w:hAnsi="宋体"/>
                <w:szCs w:val="21"/>
              </w:rPr>
              <w:t>100</w:t>
            </w:r>
          </w:p>
        </w:tc>
        <w:tc>
          <w:tcPr>
            <w:tcW w:w="2460" w:type="dxa"/>
          </w:tcPr>
          <w:p>
            <w:pPr>
              <w:spacing w:line="400" w:lineRule="exact"/>
              <w:jc w:val="center"/>
              <w:rPr>
                <w:rFonts w:ascii="宋体" w:hAnsi="宋体"/>
                <w:szCs w:val="21"/>
              </w:rPr>
            </w:pPr>
            <w:r>
              <w:rPr>
                <w:rFonts w:hint="eastAsia" w:ascii="宋体" w:hAnsi="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85" w:type="dxa"/>
            <w:vAlign w:val="center"/>
          </w:tcPr>
          <w:p>
            <w:pPr>
              <w:spacing w:line="400" w:lineRule="exact"/>
              <w:jc w:val="center"/>
              <w:rPr>
                <w:rFonts w:ascii="宋体" w:hAnsi="宋体"/>
                <w:szCs w:val="21"/>
              </w:rPr>
            </w:pPr>
            <w:r>
              <w:rPr>
                <w:rFonts w:hint="eastAsia" w:ascii="宋体" w:hAnsi="宋体"/>
                <w:szCs w:val="21"/>
              </w:rPr>
              <w:t>硫铁矿</w:t>
            </w:r>
          </w:p>
        </w:tc>
        <w:tc>
          <w:tcPr>
            <w:tcW w:w="1418" w:type="dxa"/>
            <w:vAlign w:val="center"/>
          </w:tcPr>
          <w:p>
            <w:pPr>
              <w:jc w:val="center"/>
              <w:rPr>
                <w:rFonts w:ascii="宋体" w:hAnsi="宋体"/>
                <w:szCs w:val="21"/>
              </w:rPr>
            </w:pPr>
            <w:r>
              <w:rPr>
                <w:rFonts w:hint="eastAsia" w:ascii="宋体" w:hAnsi="宋体"/>
                <w:szCs w:val="21"/>
              </w:rPr>
              <w:t>矿石万吨</w:t>
            </w:r>
          </w:p>
        </w:tc>
        <w:tc>
          <w:tcPr>
            <w:tcW w:w="1559" w:type="dxa"/>
          </w:tcPr>
          <w:p>
            <w:pPr>
              <w:spacing w:line="400" w:lineRule="exact"/>
              <w:jc w:val="center"/>
              <w:rPr>
                <w:rFonts w:ascii="宋体" w:hAnsi="宋体"/>
                <w:szCs w:val="21"/>
              </w:rPr>
            </w:pPr>
            <w:r>
              <w:rPr>
                <w:rFonts w:hint="eastAsia" w:ascii="宋体" w:hAnsi="宋体"/>
                <w:szCs w:val="21"/>
              </w:rPr>
              <w:t>20</w:t>
            </w:r>
          </w:p>
        </w:tc>
        <w:tc>
          <w:tcPr>
            <w:tcW w:w="2460" w:type="dxa"/>
          </w:tcPr>
          <w:p>
            <w:pPr>
              <w:spacing w:line="400" w:lineRule="exact"/>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85" w:type="dxa"/>
            <w:vAlign w:val="center"/>
          </w:tcPr>
          <w:p>
            <w:pPr>
              <w:spacing w:line="400" w:lineRule="exact"/>
              <w:jc w:val="center"/>
              <w:rPr>
                <w:rFonts w:ascii="宋体" w:hAnsi="宋体"/>
                <w:szCs w:val="21"/>
              </w:rPr>
            </w:pPr>
            <w:r>
              <w:rPr>
                <w:rFonts w:hint="eastAsia" w:ascii="宋体" w:hAnsi="宋体"/>
                <w:szCs w:val="21"/>
              </w:rPr>
              <w:t>石墨(晶质)</w:t>
            </w:r>
          </w:p>
        </w:tc>
        <w:tc>
          <w:tcPr>
            <w:tcW w:w="1418" w:type="dxa"/>
            <w:vAlign w:val="center"/>
          </w:tcPr>
          <w:p>
            <w:pPr>
              <w:jc w:val="center"/>
              <w:rPr>
                <w:rFonts w:ascii="宋体" w:hAnsi="宋体"/>
                <w:szCs w:val="21"/>
              </w:rPr>
            </w:pPr>
            <w:r>
              <w:rPr>
                <w:rFonts w:hint="eastAsia" w:ascii="宋体" w:hAnsi="宋体"/>
                <w:szCs w:val="21"/>
              </w:rPr>
              <w:t>矿物万吨</w:t>
            </w:r>
          </w:p>
        </w:tc>
        <w:tc>
          <w:tcPr>
            <w:tcW w:w="1559" w:type="dxa"/>
          </w:tcPr>
          <w:p>
            <w:pPr>
              <w:spacing w:line="400" w:lineRule="exact"/>
              <w:jc w:val="center"/>
              <w:rPr>
                <w:rFonts w:ascii="宋体" w:hAnsi="宋体"/>
                <w:szCs w:val="21"/>
              </w:rPr>
            </w:pPr>
            <w:r>
              <w:rPr>
                <w:rFonts w:hint="eastAsia" w:ascii="宋体" w:hAnsi="宋体"/>
                <w:szCs w:val="21"/>
              </w:rPr>
              <w:t>0.3</w:t>
            </w:r>
          </w:p>
        </w:tc>
        <w:tc>
          <w:tcPr>
            <w:tcW w:w="2460"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85" w:type="dxa"/>
            <w:vAlign w:val="center"/>
          </w:tcPr>
          <w:p>
            <w:pPr>
              <w:spacing w:line="400" w:lineRule="exact"/>
              <w:jc w:val="center"/>
              <w:rPr>
                <w:rFonts w:ascii="宋体" w:hAnsi="宋体"/>
                <w:szCs w:val="21"/>
              </w:rPr>
            </w:pPr>
            <w:r>
              <w:rPr>
                <w:rFonts w:hint="eastAsia" w:ascii="宋体" w:hAnsi="宋体"/>
                <w:szCs w:val="21"/>
              </w:rPr>
              <w:t>建筑石料</w:t>
            </w:r>
          </w:p>
        </w:tc>
        <w:tc>
          <w:tcPr>
            <w:tcW w:w="1418" w:type="dxa"/>
            <w:vAlign w:val="center"/>
          </w:tcPr>
          <w:p>
            <w:pPr>
              <w:jc w:val="center"/>
              <w:rPr>
                <w:rFonts w:ascii="宋体" w:hAnsi="宋体"/>
                <w:szCs w:val="21"/>
              </w:rPr>
            </w:pPr>
            <w:r>
              <w:rPr>
                <w:rFonts w:hint="eastAsia" w:ascii="宋体" w:hAnsi="宋体"/>
                <w:szCs w:val="21"/>
              </w:rPr>
              <w:t>万立方米</w:t>
            </w:r>
          </w:p>
        </w:tc>
        <w:tc>
          <w:tcPr>
            <w:tcW w:w="1559" w:type="dxa"/>
          </w:tcPr>
          <w:p>
            <w:pPr>
              <w:spacing w:line="400" w:lineRule="exact"/>
              <w:jc w:val="center"/>
              <w:rPr>
                <w:rFonts w:ascii="宋体" w:hAnsi="宋体"/>
                <w:szCs w:val="21"/>
              </w:rPr>
            </w:pPr>
            <w:r>
              <w:rPr>
                <w:rFonts w:hint="eastAsia" w:ascii="宋体" w:hAnsi="宋体"/>
                <w:szCs w:val="21"/>
              </w:rPr>
              <w:t>5</w:t>
            </w:r>
          </w:p>
        </w:tc>
        <w:tc>
          <w:tcPr>
            <w:tcW w:w="2460" w:type="dxa"/>
          </w:tcPr>
          <w:p>
            <w:pPr>
              <w:spacing w:line="400" w:lineRule="exact"/>
              <w:jc w:val="center"/>
              <w:rPr>
                <w:rFonts w:ascii="宋体" w:hAnsi="宋体"/>
                <w:szCs w:val="21"/>
              </w:rPr>
            </w:pPr>
            <w:r>
              <w:rPr>
                <w:rFonts w:hint="eastAsia" w:ascii="宋体" w:hAnsi="宋体"/>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85" w:type="dxa"/>
            <w:vAlign w:val="center"/>
          </w:tcPr>
          <w:p>
            <w:pPr>
              <w:spacing w:line="400" w:lineRule="exact"/>
              <w:jc w:val="center"/>
              <w:rPr>
                <w:rFonts w:ascii="宋体" w:hAnsi="宋体"/>
                <w:szCs w:val="21"/>
              </w:rPr>
            </w:pPr>
            <w:r>
              <w:rPr>
                <w:rFonts w:hint="eastAsia" w:ascii="宋体" w:hAnsi="宋体"/>
                <w:szCs w:val="21"/>
              </w:rPr>
              <w:t>砖瓦用粘土</w:t>
            </w:r>
          </w:p>
        </w:tc>
        <w:tc>
          <w:tcPr>
            <w:tcW w:w="1418" w:type="dxa"/>
            <w:vAlign w:val="center"/>
          </w:tcPr>
          <w:p>
            <w:pPr>
              <w:jc w:val="center"/>
              <w:rPr>
                <w:rFonts w:ascii="宋体" w:hAnsi="宋体"/>
                <w:szCs w:val="21"/>
              </w:rPr>
            </w:pPr>
            <w:r>
              <w:rPr>
                <w:rFonts w:hint="eastAsia" w:ascii="宋体" w:hAnsi="宋体"/>
                <w:szCs w:val="21"/>
              </w:rPr>
              <w:t>矿石万吨</w:t>
            </w:r>
          </w:p>
        </w:tc>
        <w:tc>
          <w:tcPr>
            <w:tcW w:w="1559" w:type="dxa"/>
          </w:tcPr>
          <w:p>
            <w:pPr>
              <w:spacing w:line="400" w:lineRule="exact"/>
              <w:jc w:val="center"/>
              <w:rPr>
                <w:rFonts w:ascii="宋体" w:hAnsi="宋体"/>
                <w:szCs w:val="21"/>
              </w:rPr>
            </w:pPr>
            <w:r>
              <w:rPr>
                <w:rFonts w:hint="eastAsia" w:ascii="宋体" w:hAnsi="宋体"/>
                <w:szCs w:val="21"/>
              </w:rPr>
              <w:t>20</w:t>
            </w:r>
          </w:p>
        </w:tc>
        <w:tc>
          <w:tcPr>
            <w:tcW w:w="246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85" w:type="dxa"/>
            <w:vAlign w:val="center"/>
          </w:tcPr>
          <w:p>
            <w:pPr>
              <w:spacing w:line="400" w:lineRule="exact"/>
              <w:jc w:val="center"/>
              <w:rPr>
                <w:rFonts w:ascii="宋体" w:hAnsi="宋体"/>
                <w:szCs w:val="21"/>
              </w:rPr>
            </w:pPr>
            <w:r>
              <w:rPr>
                <w:rFonts w:hint="eastAsia" w:ascii="宋体" w:hAnsi="宋体"/>
                <w:szCs w:val="21"/>
              </w:rPr>
              <w:t>矿泉水</w:t>
            </w:r>
          </w:p>
        </w:tc>
        <w:tc>
          <w:tcPr>
            <w:tcW w:w="1418" w:type="dxa"/>
            <w:vAlign w:val="center"/>
          </w:tcPr>
          <w:p>
            <w:pPr>
              <w:jc w:val="center"/>
              <w:rPr>
                <w:rFonts w:ascii="宋体" w:hAnsi="宋体"/>
                <w:szCs w:val="21"/>
              </w:rPr>
            </w:pPr>
            <w:r>
              <w:rPr>
                <w:rFonts w:hint="eastAsia" w:ascii="宋体" w:hAnsi="宋体"/>
                <w:szCs w:val="21"/>
              </w:rPr>
              <w:t>万立方米</w:t>
            </w:r>
          </w:p>
        </w:tc>
        <w:tc>
          <w:tcPr>
            <w:tcW w:w="1559" w:type="dxa"/>
          </w:tcPr>
          <w:p>
            <w:pPr>
              <w:spacing w:line="400" w:lineRule="exact"/>
              <w:jc w:val="center"/>
              <w:rPr>
                <w:rFonts w:ascii="宋体" w:hAnsi="宋体"/>
                <w:szCs w:val="21"/>
              </w:rPr>
            </w:pPr>
            <w:r>
              <w:rPr>
                <w:rFonts w:hint="eastAsia" w:ascii="宋体" w:hAnsi="宋体"/>
                <w:szCs w:val="21"/>
              </w:rPr>
              <w:t>2</w:t>
            </w:r>
          </w:p>
        </w:tc>
        <w:tc>
          <w:tcPr>
            <w:tcW w:w="2460" w:type="dxa"/>
          </w:tcPr>
          <w:p>
            <w:pPr>
              <w:spacing w:line="400" w:lineRule="exact"/>
              <w:jc w:val="center"/>
              <w:rPr>
                <w:rFonts w:ascii="宋体" w:hAnsi="宋体"/>
                <w:szCs w:val="21"/>
              </w:rPr>
            </w:pPr>
            <w:r>
              <w:rPr>
                <w:rFonts w:hint="eastAsia" w:ascii="宋体" w:hAnsi="宋体"/>
                <w:szCs w:val="21"/>
              </w:rPr>
              <w:t>1</w:t>
            </w:r>
          </w:p>
        </w:tc>
      </w:tr>
    </w:tbl>
    <w:p>
      <w:pPr>
        <w:spacing w:beforeLines="50" w:line="360" w:lineRule="auto"/>
        <w:ind w:firstLine="600" w:firstLineChars="200"/>
        <w:rPr>
          <w:rFonts w:ascii="仿宋_GB2312" w:hAnsi="仿宋" w:eastAsia="仿宋_GB2312"/>
          <w:kern w:val="1"/>
          <w:sz w:val="30"/>
          <w:szCs w:val="30"/>
        </w:rPr>
      </w:pPr>
      <w:r>
        <w:rPr>
          <w:rFonts w:hint="eastAsia" w:ascii="仿宋_GB2312" w:hAnsi="仿宋" w:eastAsia="仿宋_GB2312"/>
          <w:kern w:val="1"/>
          <w:sz w:val="30"/>
          <w:szCs w:val="30"/>
        </w:rPr>
        <w:t>根据矿山规模应与资源储量规模相适应的原则，实施矿山最低开采规模准入管理，合理设定新建矿山最低服务年限。煤矿严格执行煤炭工业矿井设计规范，其它非煤矿山最低服务年限原则上不低于10年。技改、整合矿山服务年限根据其保有资源储量和最低开采规模而定。</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3、矿产品结构调整</w:t>
      </w:r>
    </w:p>
    <w:p>
      <w:pPr>
        <w:spacing w:line="360" w:lineRule="auto"/>
        <w:ind w:firstLine="600" w:firstLineChars="200"/>
        <w:rPr>
          <w:rFonts w:ascii="仿宋_GB2312" w:hAnsi="仿宋" w:eastAsia="仿宋_GB2312"/>
          <w:kern w:val="1"/>
          <w:sz w:val="30"/>
          <w:szCs w:val="30"/>
        </w:rPr>
      </w:pPr>
      <w:r>
        <w:rPr>
          <w:rFonts w:hint="eastAsia" w:ascii="仿宋_GB2312" w:hAnsi="宋体" w:eastAsia="仿宋_GB2312"/>
          <w:kern w:val="1"/>
          <w:sz w:val="30"/>
          <w:szCs w:val="30"/>
        </w:rPr>
        <w:t>持续推进煤炭资源的深度转化。降低原煤销售比例，2020</w:t>
      </w:r>
    </w:p>
    <w:p>
      <w:pPr>
        <w:spacing w:line="360" w:lineRule="auto"/>
        <w:rPr>
          <w:rFonts w:ascii="仿宋_GB2312" w:hAnsi="宋体" w:eastAsia="仿宋_GB2312" w:cs="仿宋_GB2312"/>
          <w:sz w:val="30"/>
          <w:szCs w:val="30"/>
        </w:rPr>
      </w:pPr>
      <w:r>
        <w:rPr>
          <w:rFonts w:hint="eastAsia" w:ascii="仿宋_GB2312" w:hAnsi="宋体" w:eastAsia="仿宋_GB2312"/>
          <w:kern w:val="1"/>
          <w:sz w:val="30"/>
          <w:szCs w:val="30"/>
        </w:rPr>
        <w:t>年煤炭就地转化率达到50%，</w:t>
      </w:r>
      <w:r>
        <w:rPr>
          <w:rFonts w:hint="eastAsia" w:ascii="仿宋_GB2312" w:hAnsi="宋体" w:eastAsia="仿宋_GB2312" w:cs="仿宋_GB2312"/>
          <w:sz w:val="30"/>
          <w:szCs w:val="30"/>
        </w:rPr>
        <w:t>煤矿瓦斯发电站总装机容量1.7万</w:t>
      </w:r>
    </w:p>
    <w:p>
      <w:pPr>
        <w:shd w:val="clear" w:color="auto" w:fill="FFFFFF"/>
        <w:spacing w:line="360" w:lineRule="auto"/>
        <w:rPr>
          <w:rFonts w:ascii="仿宋_GB2312" w:hAnsi="宋体" w:eastAsia="仿宋_GB2312"/>
          <w:sz w:val="30"/>
          <w:szCs w:val="30"/>
        </w:rPr>
      </w:pPr>
      <w:r>
        <w:rPr>
          <w:rFonts w:hint="eastAsia" w:ascii="仿宋_GB2312" w:hAnsi="宋体" w:eastAsia="仿宋_GB2312" w:cs="仿宋_GB2312"/>
          <w:sz w:val="30"/>
          <w:szCs w:val="30"/>
        </w:rPr>
        <w:t>千瓦，处理矿井瓦斯2800万立方米/年，</w:t>
      </w:r>
      <w:r>
        <w:rPr>
          <w:rFonts w:hint="eastAsia" w:ascii="仿宋_GB2312" w:hAnsi="宋体" w:eastAsia="仿宋_GB2312"/>
          <w:sz w:val="30"/>
          <w:szCs w:val="30"/>
        </w:rPr>
        <w:t>形成以煤电、煤化、煤冶联营为主的多元化产业格局。</w:t>
      </w:r>
    </w:p>
    <w:p>
      <w:pPr>
        <w:shd w:val="clear" w:color="auto" w:fill="FFFFFF"/>
        <w:spacing w:line="360" w:lineRule="auto"/>
        <w:ind w:firstLine="600" w:firstLineChars="200"/>
        <w:rPr>
          <w:rFonts w:ascii="仿宋_GB2312" w:hAnsi="仿宋" w:eastAsia="仿宋_GB2312"/>
          <w:kern w:val="1"/>
          <w:sz w:val="30"/>
          <w:szCs w:val="30"/>
        </w:rPr>
      </w:pPr>
      <w:r>
        <w:rPr>
          <w:rFonts w:hint="eastAsia" w:ascii="仿宋_GB2312" w:hAnsi="宋体" w:eastAsia="仿宋_GB2312"/>
          <w:kern w:val="1"/>
          <w:sz w:val="30"/>
          <w:szCs w:val="30"/>
        </w:rPr>
        <w:t>推进有色冶金结构调整。加快推进钼、铝、铅锌等精深加工，构建煤—电—铝深加工等载能工业产业链。</w:t>
      </w:r>
      <w:r>
        <w:rPr>
          <w:rFonts w:hint="eastAsia" w:ascii="仿宋_GB2312" w:hAnsi="仿宋" w:eastAsia="仿宋_GB2312"/>
          <w:kern w:val="1"/>
          <w:sz w:val="30"/>
          <w:szCs w:val="30"/>
        </w:rPr>
        <w:t>加强金深加工产业的发展，增强金饰品化的能力。</w:t>
      </w:r>
    </w:p>
    <w:p>
      <w:pPr>
        <w:shd w:val="clear" w:color="auto" w:fill="FFFFFF"/>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kern w:val="1"/>
          <w:sz w:val="30"/>
          <w:szCs w:val="30"/>
        </w:rPr>
        <w:t>发展绿色建材。推进渭北水泥企业按照市场原则加快重组，发展新型环保水泥，做强渭南新型干法水泥基地。同时，加快发展新型墙体、保温绝热、建筑防水、建筑装饰装修等节能环保建筑材料，不断提高盈利能力和市场占有率。</w:t>
      </w:r>
      <w:r>
        <w:rPr>
          <w:rFonts w:hint="eastAsia" w:ascii="仿宋_GB2312" w:hAnsi="仿宋" w:eastAsia="仿宋_GB2312"/>
          <w:kern w:val="1"/>
          <w:sz w:val="30"/>
          <w:szCs w:val="30"/>
        </w:rPr>
        <w:t>依托优质饰面石材，大力发展新型、节能、环保的新产品。</w:t>
      </w:r>
      <w:r>
        <w:rPr>
          <w:rFonts w:hint="eastAsia" w:ascii="仿宋_GB2312" w:hAnsi="宋体" w:eastAsia="仿宋_GB2312"/>
          <w:kern w:val="1"/>
          <w:sz w:val="30"/>
          <w:szCs w:val="30"/>
        </w:rPr>
        <w:t>禁止新建、扩建粘土实心砖厂。</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重点推广地热资源在种植业、养殖业及其它生产领域的应用。到2020年，使非金属矿产产品逐步成为渭南市矿业经济发展新的增长点。</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4、加快实施矿产资源整合</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根据渭南市矿产资源开发程度，矿山布局和矿产的重要程度及市场要求形势等，确定煤、铁、钼、铅、金、水泥用灰岩、建筑用石材为整合的主要矿种，整合的重点矿区为：华（县）钼矿区、小秦岭金矿区、渭北煤矿区，渭南市北部水泥用灰岩矿区等。整合的主要对象为：影响大矿统一规划开采的小矿；一矿多开、大矿小开的矿山；同一矿床矿业权相互重叠的矿山；开采方法和技术设备落后、资源利用与管理水平低的矿山；存在安全隐患、社会效益、环境效益差的矿山。</w:t>
      </w:r>
    </w:p>
    <w:p>
      <w:pPr>
        <w:tabs>
          <w:tab w:val="left" w:pos="851"/>
        </w:tabs>
        <w:spacing w:line="360" w:lineRule="auto"/>
        <w:ind w:firstLine="600" w:firstLineChars="200"/>
        <w:rPr>
          <w:rFonts w:ascii="仿宋_GB2312" w:eastAsia="仿宋_GB2312"/>
          <w:sz w:val="30"/>
          <w:szCs w:val="30"/>
        </w:rPr>
      </w:pPr>
      <w:r>
        <w:rPr>
          <w:rFonts w:hint="eastAsia" w:ascii="仿宋_GB2312" w:hAnsi="宋体" w:eastAsia="仿宋_GB2312"/>
          <w:bCs/>
          <w:sz w:val="30"/>
          <w:szCs w:val="30"/>
        </w:rPr>
        <w:t>（二）</w:t>
      </w:r>
      <w:r>
        <w:rPr>
          <w:rFonts w:hint="eastAsia" w:ascii="仿宋_GB2312" w:eastAsia="仿宋_GB2312"/>
          <w:sz w:val="30"/>
          <w:szCs w:val="30"/>
        </w:rPr>
        <w:t>矿产资源的保护、节约与综合利用</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1、共伴生矿产的开发与综合利用</w:t>
      </w:r>
    </w:p>
    <w:p>
      <w:pPr>
        <w:tabs>
          <w:tab w:val="left" w:pos="851"/>
        </w:tabs>
        <w:spacing w:line="360" w:lineRule="auto"/>
        <w:ind w:firstLine="600" w:firstLineChars="200"/>
        <w:rPr>
          <w:rFonts w:ascii="仿宋_GB2312" w:hAnsi="仿宋" w:eastAsia="仿宋_GB2312"/>
          <w:kern w:val="1"/>
          <w:sz w:val="30"/>
          <w:szCs w:val="30"/>
        </w:rPr>
      </w:pPr>
      <w:r>
        <w:rPr>
          <w:rFonts w:hint="eastAsia" w:ascii="仿宋_GB2312" w:hAnsi="宋体" w:eastAsia="仿宋_GB2312"/>
          <w:kern w:val="1"/>
          <w:sz w:val="30"/>
          <w:szCs w:val="30"/>
        </w:rPr>
        <w:t>在矿产勘查过程中，应对共伴生矿产进行综合勘查、综合评价，查明共伴生矿产组合及资源储量。对煤炭等大宗矿产在开采中应注意与其共生的铝土矿、高岭土、膨润土等分段分层开采，大力推进煤炭工业固体废物（煤矸石等）及劣质煤的综合利用，有效提高煤矿综合利用率；加强煤层气资源的抽采技术研究，</w:t>
      </w:r>
      <w:r>
        <w:rPr>
          <w:rFonts w:hint="eastAsia" w:ascii="仿宋_GB2312" w:hAnsi="仿宋" w:eastAsia="仿宋_GB2312"/>
          <w:kern w:val="1"/>
          <w:sz w:val="30"/>
          <w:szCs w:val="30"/>
        </w:rPr>
        <w:t>坚持采气采煤一体化，加强煤层气和煤炭的综合勘查和综合开发。</w:t>
      </w:r>
    </w:p>
    <w:p>
      <w:pPr>
        <w:tabs>
          <w:tab w:val="left" w:pos="851"/>
        </w:tabs>
        <w:spacing w:line="360" w:lineRule="auto"/>
        <w:ind w:firstLine="600" w:firstLineChars="200"/>
        <w:rPr>
          <w:rFonts w:ascii="仿宋_GB2312" w:eastAsia="仿宋_GB2312"/>
          <w:sz w:val="30"/>
          <w:szCs w:val="30"/>
        </w:rPr>
      </w:pPr>
      <w:r>
        <w:rPr>
          <w:rFonts w:hint="eastAsia" w:ascii="仿宋_GB2312" w:hAnsi="仿宋" w:eastAsia="仿宋_GB2312"/>
          <w:kern w:val="1"/>
          <w:sz w:val="30"/>
          <w:szCs w:val="30"/>
        </w:rPr>
        <w:t>加强低品位金矿选矿设备与工艺流程的技术改造，充分利用低品位矿石，有效提高采矿回采率和选矿回收率，主要金属矿产金、钼、铅等共伴生资源综合回收率显著提高。重点加强伴生硫的综合回收利用，提高矿山综合利用率,禁止土法炼硫，避免浪费资源、污染环境。</w:t>
      </w:r>
    </w:p>
    <w:p>
      <w:pPr>
        <w:tabs>
          <w:tab w:val="left" w:pos="851"/>
        </w:tabs>
        <w:spacing w:line="360" w:lineRule="auto"/>
        <w:ind w:firstLine="600" w:firstLineChars="200"/>
        <w:rPr>
          <w:rFonts w:ascii="仿宋_GB2312" w:hAnsi="仿宋" w:eastAsia="仿宋_GB2312"/>
          <w:kern w:val="1"/>
          <w:sz w:val="30"/>
          <w:szCs w:val="30"/>
        </w:rPr>
      </w:pPr>
      <w:r>
        <w:rPr>
          <w:rFonts w:hint="eastAsia" w:ascii="仿宋_GB2312" w:hAnsi="宋体" w:eastAsia="仿宋_GB2312"/>
          <w:sz w:val="30"/>
          <w:szCs w:val="30"/>
        </w:rPr>
        <w:t>矿产开采过程中产生的矿渣、弃渣等固体废弃物应要妥善处理,禁止堵塞河道；</w:t>
      </w:r>
      <w:r>
        <w:rPr>
          <w:rFonts w:hint="eastAsia" w:ascii="仿宋_GB2312" w:hAnsi="仿宋" w:eastAsia="仿宋_GB2312"/>
          <w:kern w:val="1"/>
          <w:sz w:val="30"/>
          <w:szCs w:val="30"/>
        </w:rPr>
        <w:t>加强尾矿资源的二次选矿，综合回收有益组份，合理利用矿山固体废物与尾矿。到2020年，全市尾矿、废渣利用率达60%以上，以金矿、钼矿为主的金属矿山尾矿综合利用率同期达全国平均水平。</w:t>
      </w:r>
    </w:p>
    <w:p>
      <w:pPr>
        <w:tabs>
          <w:tab w:val="left" w:pos="851"/>
        </w:tabs>
        <w:spacing w:line="360" w:lineRule="auto"/>
        <w:ind w:firstLine="600" w:firstLineChars="200"/>
        <w:rPr>
          <w:rFonts w:ascii="仿宋_GB2312" w:hAnsi="仿宋" w:eastAsia="仿宋_GB2312"/>
          <w:kern w:val="1"/>
          <w:sz w:val="30"/>
          <w:szCs w:val="30"/>
        </w:rPr>
      </w:pPr>
      <w:r>
        <w:rPr>
          <w:rFonts w:hint="eastAsia" w:ascii="仿宋_GB2312" w:hAnsi="宋体" w:eastAsia="仿宋_GB2312"/>
          <w:sz w:val="30"/>
          <w:szCs w:val="30"/>
        </w:rPr>
        <w:t>加强</w:t>
      </w:r>
      <w:r>
        <w:rPr>
          <w:rFonts w:hint="eastAsia" w:ascii="仿宋_GB2312" w:hAnsi="宋体" w:eastAsia="仿宋_GB2312"/>
          <w:kern w:val="1"/>
          <w:sz w:val="30"/>
          <w:szCs w:val="30"/>
        </w:rPr>
        <w:t>矿业开发地区</w:t>
      </w:r>
      <w:r>
        <w:rPr>
          <w:rFonts w:hint="eastAsia" w:ascii="仿宋_GB2312" w:hAnsi="宋体" w:eastAsia="仿宋_GB2312"/>
          <w:sz w:val="30"/>
          <w:szCs w:val="30"/>
        </w:rPr>
        <w:t>地下水资源节约与保护，</w:t>
      </w:r>
      <w:r>
        <w:rPr>
          <w:rFonts w:hint="eastAsia" w:ascii="仿宋_GB2312" w:hAnsi="仿宋" w:eastAsia="仿宋_GB2312"/>
          <w:kern w:val="1"/>
          <w:sz w:val="30"/>
          <w:szCs w:val="30"/>
        </w:rPr>
        <w:t>煤炭矿井水复用率达到80%，其它矿种矿山用水重复利用率达到55</w:t>
      </w:r>
      <w:r>
        <w:rPr>
          <w:rFonts w:hint="eastAsia" w:ascii="宋体" w:hAnsi="宋体"/>
          <w:kern w:val="1"/>
          <w:sz w:val="30"/>
          <w:szCs w:val="30"/>
        </w:rPr>
        <w:t>–</w:t>
      </w:r>
      <w:r>
        <w:rPr>
          <w:rFonts w:hint="eastAsia" w:ascii="仿宋_GB2312" w:hAnsi="仿宋" w:eastAsia="仿宋_GB2312"/>
          <w:kern w:val="1"/>
          <w:sz w:val="30"/>
          <w:szCs w:val="30"/>
        </w:rPr>
        <w:t>65%。</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加强伴生资源利用，全市主要金属矿产金、银、铅等共伴生资源选矿综合回收率要显著提高。</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2、实施循环经济示范工程</w:t>
      </w:r>
    </w:p>
    <w:p>
      <w:pPr>
        <w:spacing w:line="360" w:lineRule="auto"/>
        <w:ind w:firstLine="600" w:firstLineChars="200"/>
        <w:rPr>
          <w:rFonts w:ascii="仿宋_GB2312" w:hAnsi="宋体" w:eastAsia="仿宋_GB2312"/>
          <w:sz w:val="30"/>
          <w:szCs w:val="30"/>
          <w:highlight w:val="yellow"/>
        </w:rPr>
      </w:pPr>
      <w:r>
        <w:rPr>
          <w:rFonts w:hint="eastAsia" w:ascii="仿宋_GB2312" w:hAnsi="宋体" w:eastAsia="仿宋_GB2312"/>
          <w:kern w:val="1"/>
          <w:sz w:val="30"/>
          <w:szCs w:val="30"/>
        </w:rPr>
        <w:t>将金堆城钼矿确立为全省、全市矿山企业节约与综合利用的示范工程。规划期内，</w:t>
      </w:r>
      <w:r>
        <w:rPr>
          <w:rFonts w:hint="eastAsia" w:ascii="仿宋_GB2312" w:eastAsia="仿宋_GB2312"/>
          <w:bCs/>
          <w:sz w:val="30"/>
          <w:szCs w:val="30"/>
        </w:rPr>
        <w:t>着力推进钼化工提取提纯、冶炼锻造、化学合成、钼基合金等关联产业，大力发展钼基新材料，重点发展高性能钼合金、钼烧结板、钼靶材、钼异型材、钼丝等高附加值产品，加快建设国家级钼及钼化工、钼合金产业聚集区，打造中国钼都。</w:t>
      </w:r>
      <w:r>
        <w:rPr>
          <w:rFonts w:hint="eastAsia" w:ascii="仿宋_GB2312" w:hAnsi="宋体" w:eastAsia="仿宋_GB2312"/>
          <w:kern w:val="1"/>
          <w:sz w:val="30"/>
          <w:szCs w:val="30"/>
        </w:rPr>
        <w:t>通过落实国家有关资源综合利用优惠政策，加大信贷金融支持力度，将金堆城钼矿打造成渭南市资源节约型与环境友好型循环经济示范工程，并在全市范围内推广其先进经验，扩大和推进示范效应。</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3、矿产资源保护与储备</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将华阴市华阳川铀铌铅矿区列为矿产资源保护区。该矿区矿产资源储量大，开发前景好，适宜进行多矿种的综合开发利用，应当进行保护性开发。矿区内待铀、铌、铅及稀土等矿产的综合开发、综合利用选冶试验研究达标后，再行设立采矿权。禁止开采区范围内探明的矿产资源，原则上作为国家战略储备资源。</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对探明资源储量较大而目前开采技术条件尚不成熟的含硫大于3％的煤层或井田；暂时难以开发利用的大、中型矿产地；稀缺矿种中的小型矿产地，应采取措施予以保护。清理取缔滥采乱挖、采富弃贫、采优弃劣等对矿产资源造成破坏的小矿山。</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建设大型基础设施、大型建筑物或建筑群，有关主管部门和建设单位应当向国土资源主管部门了解拟建工程所在地区的矿产资源分布和开采情况，未经规划论证和国土资源主管部门批准，不得压覆重要矿产地或矿床。划分主体功能区，设置自然保护区、世界文化自然遗产、森林公园、风景名胜区等范围时，有关主管部门应与国土资源部门进行充分衔接。</w:t>
      </w:r>
    </w:p>
    <w:p>
      <w:pPr>
        <w:spacing w:line="360" w:lineRule="auto"/>
        <w:ind w:firstLine="600" w:firstLineChars="200"/>
        <w:rPr>
          <w:rFonts w:ascii="仿宋_GB2312" w:hAnsi="宋体" w:eastAsia="仿宋_GB2312"/>
          <w:kern w:val="1"/>
          <w:sz w:val="30"/>
          <w:szCs w:val="30"/>
        </w:rPr>
      </w:pPr>
    </w:p>
    <w:p>
      <w:pPr>
        <w:spacing w:line="360" w:lineRule="auto"/>
        <w:ind w:firstLine="600" w:firstLineChars="200"/>
        <w:rPr>
          <w:rFonts w:ascii="仿宋_GB2312" w:hAnsi="宋体" w:eastAsia="仿宋_GB2312"/>
          <w:kern w:val="1"/>
          <w:sz w:val="30"/>
          <w:szCs w:val="30"/>
        </w:rPr>
      </w:pPr>
    </w:p>
    <w:p>
      <w:pPr>
        <w:spacing w:line="360" w:lineRule="auto"/>
        <w:ind w:firstLine="600" w:firstLineChars="200"/>
        <w:rPr>
          <w:rFonts w:ascii="仿宋_GB2312" w:hAnsi="宋体" w:eastAsia="仿宋_GB2312"/>
          <w:kern w:val="1"/>
          <w:sz w:val="30"/>
          <w:szCs w:val="30"/>
        </w:rPr>
      </w:pPr>
    </w:p>
    <w:p>
      <w:pPr>
        <w:spacing w:line="360" w:lineRule="auto"/>
        <w:ind w:firstLine="600" w:firstLineChars="200"/>
        <w:rPr>
          <w:rFonts w:ascii="仿宋_GB2312" w:hAnsi="宋体" w:eastAsia="仿宋_GB2312"/>
          <w:kern w:val="1"/>
          <w:sz w:val="30"/>
          <w:szCs w:val="30"/>
        </w:rPr>
      </w:pPr>
    </w:p>
    <w:p>
      <w:pPr>
        <w:spacing w:line="360" w:lineRule="auto"/>
        <w:ind w:firstLine="600" w:firstLineChars="200"/>
        <w:rPr>
          <w:rFonts w:ascii="仿宋_GB2312" w:hAnsi="宋体" w:eastAsia="仿宋_GB2312"/>
          <w:kern w:val="1"/>
          <w:sz w:val="30"/>
          <w:szCs w:val="30"/>
        </w:rPr>
      </w:pPr>
    </w:p>
    <w:p>
      <w:pPr>
        <w:spacing w:line="360" w:lineRule="auto"/>
        <w:ind w:firstLine="600" w:firstLineChars="200"/>
        <w:rPr>
          <w:rFonts w:ascii="仿宋_GB2312" w:hAnsi="宋体" w:eastAsia="仿宋_GB2312"/>
          <w:kern w:val="1"/>
          <w:sz w:val="30"/>
          <w:szCs w:val="30"/>
        </w:rPr>
      </w:pPr>
    </w:p>
    <w:p>
      <w:pPr>
        <w:spacing w:line="360" w:lineRule="auto"/>
        <w:ind w:firstLine="600" w:firstLineChars="200"/>
        <w:rPr>
          <w:rFonts w:ascii="仿宋_GB2312" w:hAnsi="宋体" w:eastAsia="仿宋_GB2312"/>
          <w:kern w:val="1"/>
          <w:sz w:val="30"/>
          <w:szCs w:val="30"/>
        </w:rPr>
      </w:pPr>
    </w:p>
    <w:p>
      <w:pPr>
        <w:spacing w:line="360" w:lineRule="auto"/>
        <w:ind w:firstLine="600" w:firstLineChars="200"/>
        <w:rPr>
          <w:rFonts w:ascii="仿宋_GB2312" w:hAnsi="宋体" w:eastAsia="仿宋_GB2312"/>
          <w:kern w:val="1"/>
          <w:sz w:val="30"/>
          <w:szCs w:val="30"/>
        </w:rPr>
      </w:pPr>
    </w:p>
    <w:p>
      <w:pPr>
        <w:spacing w:line="360" w:lineRule="auto"/>
        <w:ind w:firstLine="600" w:firstLineChars="200"/>
        <w:rPr>
          <w:rFonts w:ascii="仿宋_GB2312" w:hAnsi="宋体" w:eastAsia="仿宋_GB2312"/>
          <w:kern w:val="1"/>
          <w:sz w:val="30"/>
          <w:szCs w:val="30"/>
        </w:rPr>
      </w:pPr>
    </w:p>
    <w:bookmarkEnd w:id="44"/>
    <w:bookmarkEnd w:id="45"/>
    <w:bookmarkEnd w:id="46"/>
    <w:p>
      <w:pPr>
        <w:pStyle w:val="29"/>
        <w:spacing w:beforeLines="150" w:afterLines="150" w:line="360" w:lineRule="auto"/>
        <w:ind w:firstLine="177" w:firstLineChars="49"/>
        <w:outlineLvl w:val="0"/>
        <w:rPr>
          <w:rFonts w:ascii="仿宋_GB2312" w:eastAsia="仿宋_GB2312" w:hAnsiTheme="minorEastAsia"/>
          <w:b/>
          <w:sz w:val="36"/>
          <w:szCs w:val="36"/>
        </w:rPr>
      </w:pPr>
      <w:bookmarkStart w:id="47" w:name="_Toc497142722"/>
      <w:r>
        <w:rPr>
          <w:rFonts w:hint="eastAsia" w:ascii="仿宋_GB2312" w:eastAsia="仿宋_GB2312" w:hAnsiTheme="minorEastAsia"/>
          <w:b/>
          <w:sz w:val="36"/>
          <w:szCs w:val="36"/>
        </w:rPr>
        <w:t>第四章 砂石粘土</w:t>
      </w:r>
      <w:r>
        <w:rPr>
          <w:rFonts w:hint="eastAsia" w:ascii="仿宋_GB2312" w:hAnsiTheme="minorEastAsia" w:eastAsiaTheme="minorEastAsia"/>
          <w:b/>
          <w:sz w:val="36"/>
          <w:szCs w:val="36"/>
        </w:rPr>
        <w:t>∕</w:t>
      </w:r>
      <w:r>
        <w:rPr>
          <w:rFonts w:hint="eastAsia" w:ascii="仿宋_GB2312" w:eastAsia="仿宋_GB2312" w:hAnsiTheme="minorEastAsia"/>
          <w:b/>
          <w:sz w:val="36"/>
          <w:szCs w:val="36"/>
        </w:rPr>
        <w:t>小型非金属矿产资源开发管理</w:t>
      </w:r>
      <w:bookmarkEnd w:id="47"/>
    </w:p>
    <w:p>
      <w:pPr>
        <w:pStyle w:val="2"/>
        <w:rPr>
          <w:rFonts w:ascii="仿宋_GB2312" w:eastAsia="仿宋_GB2312"/>
          <w:sz w:val="30"/>
          <w:szCs w:val="30"/>
        </w:rPr>
      </w:pPr>
      <w:bookmarkStart w:id="48" w:name="_Toc497142723"/>
      <w:r>
        <w:rPr>
          <w:rFonts w:hint="eastAsia" w:ascii="仿宋_GB2312" w:eastAsia="仿宋_GB2312"/>
          <w:sz w:val="30"/>
          <w:szCs w:val="30"/>
        </w:rPr>
        <w:t>一、合理调控开采总量</w:t>
      </w:r>
      <w:bookmarkEnd w:id="48"/>
    </w:p>
    <w:p>
      <w:pPr>
        <w:spacing w:line="360" w:lineRule="auto"/>
        <w:ind w:firstLine="600" w:firstLineChars="200"/>
        <w:rPr>
          <w:rFonts w:ascii="仿宋_GB2312" w:hAnsi="宋体" w:eastAsia="仿宋_GB2312"/>
          <w:kern w:val="0"/>
          <w:sz w:val="30"/>
          <w:szCs w:val="30"/>
        </w:rPr>
      </w:pPr>
      <w:r>
        <w:rPr>
          <w:rFonts w:hint="eastAsia" w:ascii="仿宋_GB2312" w:hAnsi="宋体" w:eastAsia="仿宋_GB2312"/>
          <w:kern w:val="0"/>
          <w:sz w:val="30"/>
          <w:szCs w:val="30"/>
        </w:rPr>
        <w:t>截止2015年底，渭南市</w:t>
      </w:r>
      <w:r>
        <w:rPr>
          <w:rFonts w:hint="eastAsia" w:ascii="仿宋_GB2312" w:hAnsi="宋体" w:eastAsia="仿宋_GB2312"/>
          <w:sz w:val="30"/>
          <w:szCs w:val="30"/>
        </w:rPr>
        <w:t>砂石粘土</w:t>
      </w:r>
      <w:r>
        <w:rPr>
          <w:rFonts w:hint="eastAsia" w:ascii="仿宋_GB2312" w:hAnsi="宋体"/>
          <w:sz w:val="30"/>
          <w:szCs w:val="30"/>
        </w:rPr>
        <w:t>∕</w:t>
      </w:r>
      <w:r>
        <w:rPr>
          <w:rFonts w:hint="eastAsia" w:ascii="仿宋_GB2312" w:hAnsi="宋体" w:eastAsia="仿宋_GB2312"/>
          <w:sz w:val="30"/>
          <w:szCs w:val="30"/>
        </w:rPr>
        <w:t>小型非金属矿产资源矿山企业</w:t>
      </w:r>
      <w:r>
        <w:rPr>
          <w:rFonts w:hint="eastAsia" w:ascii="仿宋_GB2312" w:hAnsi="宋体" w:eastAsia="仿宋_GB2312"/>
          <w:kern w:val="0"/>
          <w:sz w:val="30"/>
          <w:szCs w:val="30"/>
        </w:rPr>
        <w:t>512家。其中，开山采石企业111家（包括水泥用灰岩34家、建筑石料用灰岩61家、建筑用白云岩1家、饰面用花岗岩3家、建筑用花岗岩1家、片麻岩10家、玻璃用脉石英1家）；砖瓦用粘土394家、水泥配料用黄土1家；高岭土2家、保温材料用粘土1家、建筑用砂3家。</w:t>
      </w:r>
    </w:p>
    <w:p>
      <w:pPr>
        <w:spacing w:line="360" w:lineRule="auto"/>
        <w:ind w:firstLine="600" w:firstLineChars="200"/>
        <w:rPr>
          <w:rFonts w:ascii="仿宋_GB2312" w:hAnsi="宋体" w:eastAsia="仿宋_GB2312"/>
          <w:bCs/>
          <w:sz w:val="30"/>
          <w:szCs w:val="30"/>
        </w:rPr>
      </w:pPr>
      <w:r>
        <w:rPr>
          <w:rFonts w:hint="eastAsia" w:ascii="仿宋_GB2312" w:hAnsi="宋体" w:eastAsia="仿宋_GB2312"/>
          <w:kern w:val="0"/>
          <w:sz w:val="30"/>
          <w:szCs w:val="30"/>
        </w:rPr>
        <w:t>规划期间，对全市范围内所有的开山采石、砖瓦粘土企业，进行专项整治。</w:t>
      </w:r>
    </w:p>
    <w:p>
      <w:pPr>
        <w:spacing w:line="360" w:lineRule="auto"/>
        <w:ind w:firstLine="600" w:firstLineChars="200"/>
        <w:rPr>
          <w:rFonts w:ascii="仿宋_GB2312" w:hAnsi="宋体" w:eastAsia="仿宋_GB2312"/>
          <w:kern w:val="0"/>
          <w:sz w:val="30"/>
          <w:szCs w:val="30"/>
        </w:rPr>
      </w:pPr>
      <w:r>
        <w:rPr>
          <w:rFonts w:hint="eastAsia" w:ascii="仿宋_GB2312" w:hAnsi="宋体" w:eastAsia="仿宋_GB2312"/>
          <w:kern w:val="0"/>
          <w:sz w:val="30"/>
          <w:szCs w:val="30"/>
        </w:rPr>
        <w:t>到2017年底前全市开山采石企业总数减少74％，到2020年底前全市设立（保留）25家生产规模在10万吨／年以上（包括10万吨）的开山采石企业。</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到2017年底全市完成关闭粘土实心砖厂，在满足当地工程建设总量需求的前提下，一个乡镇原则上只保留1个年生产能力在5000万块标准砖以上（包括5000万块）的多孔（空心）粘土砖厂。</w:t>
      </w:r>
    </w:p>
    <w:p>
      <w:pPr>
        <w:pStyle w:val="2"/>
        <w:rPr>
          <w:rFonts w:ascii="仿宋_GB2312" w:eastAsia="仿宋_GB2312"/>
          <w:sz w:val="30"/>
          <w:szCs w:val="30"/>
        </w:rPr>
      </w:pPr>
      <w:bookmarkStart w:id="49" w:name="_Toc497142724"/>
      <w:r>
        <w:rPr>
          <w:rFonts w:hint="eastAsia" w:ascii="仿宋_GB2312" w:eastAsia="仿宋_GB2312"/>
          <w:sz w:val="30"/>
          <w:szCs w:val="30"/>
        </w:rPr>
        <w:t>二、采矿权的投放</w:t>
      </w:r>
      <w:bookmarkEnd w:id="49"/>
    </w:p>
    <w:p>
      <w:pPr>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sz w:val="30"/>
          <w:szCs w:val="30"/>
        </w:rPr>
        <w:t>禁止新建、扩建粘土实心砖厂，逐步完善砂石粘土</w:t>
      </w:r>
      <w:r>
        <w:rPr>
          <w:rFonts w:hint="eastAsia" w:ascii="仿宋_GB2312" w:hAnsi="宋体"/>
          <w:sz w:val="30"/>
          <w:szCs w:val="30"/>
        </w:rPr>
        <w:t>∕</w:t>
      </w:r>
      <w:r>
        <w:rPr>
          <w:rFonts w:hint="eastAsia" w:ascii="仿宋_GB2312" w:hAnsi="宋体" w:eastAsia="仿宋_GB2312"/>
          <w:sz w:val="30"/>
          <w:szCs w:val="30"/>
        </w:rPr>
        <w:t>小型非金属矿产资源采矿权的合理布局。</w:t>
      </w:r>
    </w:p>
    <w:p>
      <w:pPr>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（一）采石矿山企业</w:t>
      </w:r>
      <w:r>
        <w:rPr>
          <w:rFonts w:hint="eastAsia" w:ascii="仿宋_GB2312" w:hAnsi="宋体" w:eastAsia="仿宋_GB2312"/>
          <w:bCs/>
          <w:sz w:val="30"/>
          <w:szCs w:val="30"/>
        </w:rPr>
        <w:t>采矿权</w:t>
      </w:r>
      <w:r>
        <w:rPr>
          <w:rFonts w:hint="eastAsia" w:ascii="仿宋_GB2312" w:hAnsi="宋体" w:eastAsia="仿宋_GB2312" w:cs="宋体"/>
          <w:kern w:val="0"/>
          <w:sz w:val="30"/>
          <w:szCs w:val="30"/>
        </w:rPr>
        <w:t>投放</w:t>
      </w:r>
    </w:p>
    <w:p>
      <w:pPr>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至2020年底，全市</w:t>
      </w:r>
      <w:r>
        <w:rPr>
          <w:rFonts w:hint="eastAsia" w:ascii="仿宋_GB2312" w:eastAsia="仿宋_GB2312"/>
          <w:sz w:val="30"/>
          <w:szCs w:val="30"/>
        </w:rPr>
        <w:t>设立（保留）采石企业25家。</w:t>
      </w:r>
      <w:r>
        <w:rPr>
          <w:rFonts w:hint="eastAsia" w:ascii="仿宋_GB2312" w:hAnsi="宋体" w:eastAsia="仿宋_GB2312" w:cs="宋体"/>
          <w:kern w:val="0"/>
          <w:sz w:val="30"/>
          <w:szCs w:val="30"/>
        </w:rPr>
        <w:t>各县（市、区）依据陕西省人民政府办公厅《关于深入开展开山采石专项整治切实加强采石场管理的通知》（陕政办发[2015]4号）及《陕西省秦岭生态环境保护条例》等文件精神，结合本区实际情况进行设置。</w:t>
      </w:r>
    </w:p>
    <w:p>
      <w:pPr>
        <w:spacing w:line="360" w:lineRule="auto"/>
        <w:ind w:firstLine="600" w:firstLineChars="200"/>
        <w:rPr>
          <w:rFonts w:ascii="仿宋_GB2312" w:hAnsi="宋体" w:eastAsia="仿宋_GB2312" w:cs="宋体"/>
          <w:kern w:val="0"/>
          <w:sz w:val="30"/>
          <w:szCs w:val="30"/>
          <w:highlight w:val="yellow"/>
        </w:rPr>
      </w:pPr>
      <w:r>
        <w:rPr>
          <w:rFonts w:hint="eastAsia" w:ascii="仿宋_GB2312" w:hAnsi="宋体" w:eastAsia="仿宋_GB2312" w:cs="宋体"/>
          <w:kern w:val="0"/>
          <w:sz w:val="30"/>
          <w:szCs w:val="30"/>
        </w:rPr>
        <w:t>（二）</w:t>
      </w:r>
      <w:r>
        <w:rPr>
          <w:rFonts w:hint="eastAsia" w:ascii="仿宋_GB2312" w:hAnsi="宋体" w:eastAsia="仿宋_GB2312"/>
          <w:sz w:val="30"/>
          <w:szCs w:val="30"/>
        </w:rPr>
        <w:t>粘土砖厂</w:t>
      </w:r>
      <w:r>
        <w:rPr>
          <w:rFonts w:hint="eastAsia" w:ascii="仿宋_GB2312" w:hAnsi="宋体" w:eastAsia="仿宋_GB2312" w:cs="宋体"/>
          <w:kern w:val="0"/>
          <w:sz w:val="30"/>
          <w:szCs w:val="30"/>
        </w:rPr>
        <w:t>矿山企业</w:t>
      </w:r>
      <w:r>
        <w:rPr>
          <w:rFonts w:hint="eastAsia" w:ascii="仿宋_GB2312" w:hAnsi="宋体" w:eastAsia="仿宋_GB2312"/>
          <w:bCs/>
          <w:sz w:val="30"/>
          <w:szCs w:val="30"/>
        </w:rPr>
        <w:t>采矿权</w:t>
      </w:r>
      <w:r>
        <w:rPr>
          <w:rFonts w:hint="eastAsia" w:ascii="仿宋_GB2312" w:hAnsi="宋体" w:eastAsia="仿宋_GB2312" w:cs="宋体"/>
          <w:kern w:val="0"/>
          <w:sz w:val="30"/>
          <w:szCs w:val="30"/>
        </w:rPr>
        <w:t>投放</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2017年底，</w:t>
      </w:r>
      <w:r>
        <w:rPr>
          <w:rFonts w:hint="eastAsia" w:ascii="仿宋_GB2312" w:hAnsi="宋体" w:eastAsia="仿宋_GB2312" w:cs="宋体"/>
          <w:kern w:val="0"/>
          <w:sz w:val="30"/>
          <w:szCs w:val="30"/>
        </w:rPr>
        <w:t>全市</w:t>
      </w:r>
      <w:r>
        <w:rPr>
          <w:rFonts w:hint="eastAsia" w:ascii="仿宋_GB2312" w:eastAsia="仿宋_GB2312"/>
          <w:sz w:val="30"/>
          <w:szCs w:val="30"/>
        </w:rPr>
        <w:t>设立（保留）粘土砖厂企业121家。</w:t>
      </w:r>
      <w:r>
        <w:rPr>
          <w:rFonts w:hint="eastAsia" w:ascii="仿宋_GB2312" w:hAnsi="宋体" w:eastAsia="仿宋_GB2312" w:cs="宋体"/>
          <w:kern w:val="0"/>
          <w:sz w:val="30"/>
          <w:szCs w:val="30"/>
        </w:rPr>
        <w:t>其中，临渭区24家，</w:t>
      </w:r>
      <w:r>
        <w:rPr>
          <w:rFonts w:hint="eastAsia" w:ascii="仿宋_GB2312" w:hAnsi="宋体" w:eastAsia="仿宋_GB2312"/>
          <w:sz w:val="30"/>
          <w:szCs w:val="30"/>
        </w:rPr>
        <w:t>富平县16家，蒲城县17家，澄城县10家，华阴市5家，华州区10家，大荔县16家，白水县8家，合阳县12家，潼关县3家。</w:t>
      </w:r>
    </w:p>
    <w:p>
      <w:pPr>
        <w:pStyle w:val="2"/>
        <w:rPr>
          <w:rFonts w:ascii="仿宋_GB2312" w:eastAsia="仿宋_GB2312"/>
          <w:sz w:val="30"/>
          <w:szCs w:val="30"/>
        </w:rPr>
      </w:pPr>
      <w:bookmarkStart w:id="50" w:name="_Toc497142725"/>
      <w:r>
        <w:rPr>
          <w:rFonts w:hint="eastAsia" w:ascii="仿宋_GB2312" w:eastAsia="仿宋_GB2312"/>
          <w:sz w:val="30"/>
          <w:szCs w:val="30"/>
        </w:rPr>
        <w:t>三、优化资源开采布局</w:t>
      </w:r>
      <w:bookmarkEnd w:id="50"/>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（一）开采规划分区</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根据资源分布情况，综合考虑工业产业布局、新型城镇化发展方向和基础设施建设规划等因素，以及环保、林业等要求，划定允许开采区，明确开采的准入条件。有条件的地区也可以划定集中开采区，促进资源规模集约开发。根据实际需要，划定用于重大基础设施项目建设的砂石粘土资源临时用矿的备选开采区，明确相应的管理措施。</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（二）开采规划分区及开采规划区块划分原则</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划定砂石粘土类矿产资源允许开采区、集中开采区和开采规划区块应当在资源条件允许、对生态环境影响小、区位较隐蔽的区域划定。在符合渭南市矿产资源开采规划分区原则的基础上，并符合以下条件：</w:t>
      </w:r>
    </w:p>
    <w:p>
      <w:pPr>
        <w:ind w:firstLine="600"/>
        <w:rPr>
          <w:rFonts w:ascii="仿宋_GB2312" w:hAnsi="宋体" w:eastAsia="仿宋_GB2312"/>
          <w:sz w:val="30"/>
          <w:szCs w:val="30"/>
        </w:rPr>
      </w:pPr>
      <w:r>
        <w:rPr>
          <w:rFonts w:hint="eastAsia" w:ascii="仿宋_GB2312" w:hAnsi="宋体" w:eastAsia="仿宋_GB2312"/>
          <w:sz w:val="30"/>
          <w:szCs w:val="30"/>
        </w:rPr>
        <w:t>1、与重要生活设施、重要能源设施、交通线路、已有矿山等在符合相关行业的有关规定的基础上，保持一定安全距离。</w:t>
      </w:r>
    </w:p>
    <w:p>
      <w:pPr>
        <w:ind w:firstLine="600"/>
        <w:rPr>
          <w:rFonts w:ascii="仿宋_GB2312" w:hAnsi="宋体" w:eastAsia="仿宋_GB2312"/>
          <w:sz w:val="30"/>
          <w:szCs w:val="30"/>
        </w:rPr>
      </w:pPr>
      <w:r>
        <w:rPr>
          <w:rFonts w:hint="eastAsia" w:ascii="仿宋_GB2312" w:hAnsi="宋体" w:eastAsia="仿宋_GB2312"/>
          <w:sz w:val="30"/>
          <w:szCs w:val="30"/>
        </w:rPr>
        <w:t>2、加强山体与自然景观保护。开采后的山体在水平方向上不产生锐角。</w:t>
      </w:r>
    </w:p>
    <w:p>
      <w:pPr>
        <w:pStyle w:val="2"/>
        <w:rPr>
          <w:rFonts w:ascii="仿宋_GB2312" w:eastAsia="仿宋_GB2312"/>
          <w:sz w:val="30"/>
          <w:szCs w:val="30"/>
        </w:rPr>
      </w:pPr>
      <w:bookmarkStart w:id="51" w:name="_Toc497142726"/>
      <w:r>
        <w:rPr>
          <w:rFonts w:hint="eastAsia" w:ascii="仿宋_GB2312" w:eastAsia="仿宋_GB2312"/>
          <w:sz w:val="30"/>
          <w:szCs w:val="30"/>
        </w:rPr>
        <w:t>四、优化开发利用结构</w:t>
      </w:r>
      <w:bookmarkEnd w:id="51"/>
    </w:p>
    <w:p>
      <w:pPr>
        <w:spacing w:line="360" w:lineRule="auto"/>
        <w:ind w:firstLine="600" w:firstLineChars="200"/>
        <w:rPr>
          <w:rFonts w:ascii="仿宋_GB2312" w:hAnsi="宋体" w:eastAsia="仿宋_GB2312" w:cs="Arial"/>
          <w:kern w:val="0"/>
          <w:sz w:val="30"/>
          <w:szCs w:val="30"/>
        </w:rPr>
      </w:pPr>
      <w:r>
        <w:rPr>
          <w:rFonts w:hint="eastAsia" w:ascii="仿宋_GB2312" w:hAnsi="宋体" w:eastAsia="仿宋_GB2312"/>
          <w:sz w:val="30"/>
          <w:szCs w:val="30"/>
        </w:rPr>
        <w:t>逐步关闭和整合</w:t>
      </w:r>
      <w:r>
        <w:rPr>
          <w:rFonts w:hint="eastAsia" w:ascii="仿宋_GB2312" w:hAnsi="宋体" w:eastAsia="仿宋_GB2312" w:cs="宋体"/>
          <w:kern w:val="0"/>
          <w:sz w:val="30"/>
          <w:szCs w:val="30"/>
        </w:rPr>
        <w:t>年开采规模10万吨以下石厂、年</w:t>
      </w:r>
      <w:r>
        <w:rPr>
          <w:rFonts w:hint="eastAsia" w:ascii="仿宋_GB2312" w:hAnsi="宋体" w:eastAsia="仿宋_GB2312"/>
          <w:sz w:val="30"/>
          <w:szCs w:val="30"/>
        </w:rPr>
        <w:t>生产能力在5000万块标准砖以下的砖厂，</w:t>
      </w:r>
      <w:r>
        <w:rPr>
          <w:rFonts w:hint="eastAsia" w:ascii="仿宋_GB2312" w:hAnsi="宋体" w:eastAsia="仿宋_GB2312" w:cs="宋体"/>
          <w:kern w:val="0"/>
          <w:sz w:val="30"/>
          <w:szCs w:val="30"/>
        </w:rPr>
        <w:t>通过综合整治，</w:t>
      </w:r>
      <w:r>
        <w:rPr>
          <w:rFonts w:hint="eastAsia" w:ascii="仿宋_GB2312" w:hAnsi="宋体" w:eastAsia="仿宋_GB2312"/>
          <w:sz w:val="30"/>
          <w:szCs w:val="30"/>
        </w:rPr>
        <w:t>逐步达到</w:t>
      </w:r>
      <w:r>
        <w:rPr>
          <w:rFonts w:hint="eastAsia" w:ascii="仿宋_GB2312" w:hAnsi="宋体" w:eastAsia="仿宋_GB2312" w:cs="宋体"/>
          <w:kern w:val="0"/>
          <w:sz w:val="30"/>
          <w:szCs w:val="30"/>
        </w:rPr>
        <w:t>规模开发，集约管理。</w:t>
      </w:r>
      <w:r>
        <w:rPr>
          <w:rFonts w:hint="eastAsia" w:ascii="仿宋_GB2312" w:hAnsi="宋体" w:eastAsia="仿宋_GB2312" w:cs="Arial"/>
          <w:kern w:val="0"/>
          <w:sz w:val="30"/>
          <w:szCs w:val="30"/>
        </w:rPr>
        <w:t>对县级政府已决定整合的开山采石矿山，予以停产整合，直至达成整合协议，由新的重组矿山合法生产；对保有资源量服务年限不足5年的小型矿山，一次核定采矿许可证有效期，到期关闭；</w:t>
      </w:r>
      <w:r>
        <w:rPr>
          <w:rFonts w:hint="eastAsia" w:ascii="仿宋_GB2312" w:hAnsi="宋体" w:eastAsia="仿宋_GB2312" w:cs="宋体"/>
          <w:kern w:val="0"/>
          <w:sz w:val="30"/>
          <w:szCs w:val="30"/>
        </w:rPr>
        <w:t>开展开山采石专项整治行动，逐步关闭规模小、安全生产条件不达标和损害生态环境的采石企业，到2017年底，全市采石场数量削减74%。</w:t>
      </w:r>
      <w:r>
        <w:rPr>
          <w:rFonts w:hint="eastAsia" w:ascii="仿宋_GB2312" w:hAnsi="宋体" w:eastAsia="仿宋_GB2312" w:cs="Arial"/>
          <w:kern w:val="0"/>
          <w:sz w:val="30"/>
          <w:szCs w:val="30"/>
        </w:rPr>
        <w:t>对砖瓦企业严格控制数量，落实整治整合任务。</w:t>
      </w:r>
    </w:p>
    <w:p>
      <w:pPr>
        <w:spacing w:line="360" w:lineRule="auto"/>
        <w:ind w:firstLine="600" w:firstLineChars="200"/>
        <w:rPr>
          <w:rFonts w:ascii="仿宋_GB2312" w:hAnsi="宋体" w:eastAsia="仿宋_GB2312"/>
          <w:color w:val="FF0000"/>
          <w:kern w:val="1"/>
          <w:sz w:val="30"/>
          <w:szCs w:val="30"/>
        </w:rPr>
      </w:pPr>
      <w:r>
        <w:rPr>
          <w:rFonts w:hint="eastAsia" w:ascii="仿宋_GB2312" w:hAnsi="宋体" w:eastAsia="仿宋_GB2312"/>
          <w:kern w:val="1"/>
          <w:sz w:val="30"/>
          <w:szCs w:val="30"/>
        </w:rPr>
        <w:t>开发利用和环境保护过程中，积极采用先进适用的信息技术手段，不断提升企业生产自动化、控制智能化和管理现代化水平。</w:t>
      </w:r>
      <w:r>
        <w:rPr>
          <w:rFonts w:hint="eastAsia" w:ascii="仿宋_GB2312" w:hAnsi="宋体" w:eastAsia="仿宋_GB2312"/>
          <w:sz w:val="30"/>
          <w:szCs w:val="30"/>
        </w:rPr>
        <w:t>在石灰岩矿产利用方面,矿山开采中的非石灰石石料(可剥离的山皮)可破碎用作建筑石料进行综合利用。</w:t>
      </w:r>
    </w:p>
    <w:p>
      <w:pPr>
        <w:spacing w:line="360" w:lineRule="auto"/>
        <w:ind w:firstLine="600" w:firstLineChars="200"/>
        <w:rPr>
          <w:rFonts w:ascii="仿宋_GB2312" w:hAnsi="宋体" w:eastAsia="仿宋_GB2312" w:cs="Arial"/>
          <w:kern w:val="0"/>
          <w:sz w:val="30"/>
          <w:szCs w:val="30"/>
          <w:highlight w:val="yellow"/>
        </w:rPr>
      </w:pPr>
      <w:r>
        <w:rPr>
          <w:rFonts w:hint="eastAsia" w:ascii="仿宋_GB2312" w:hAnsi="宋体" w:eastAsia="仿宋_GB2312"/>
          <w:sz w:val="30"/>
          <w:szCs w:val="30"/>
        </w:rPr>
        <w:t>鼓励发展新型墙体材料，大力推广应用绿色建材。</w:t>
      </w:r>
      <w:r>
        <w:rPr>
          <w:rFonts w:hint="eastAsia" w:ascii="仿宋_GB2312" w:hAnsi="仿宋" w:eastAsia="仿宋_GB2312"/>
          <w:sz w:val="30"/>
          <w:szCs w:val="30"/>
        </w:rPr>
        <w:t>构建和完善新型墙体材料和绿色建材产业体系，</w:t>
      </w:r>
      <w:r>
        <w:rPr>
          <w:rFonts w:hint="eastAsia" w:ascii="仿宋_GB2312" w:eastAsia="仿宋_GB2312"/>
          <w:sz w:val="30"/>
          <w:szCs w:val="30"/>
        </w:rPr>
        <w:t>积极鼓励粘土砖生产企业转产新型墙材、绿色建材或其它产业；鼓励新建、改建、扩建的建设项目优先使用新型墙体材料和绿色建材；绿色建筑、绿色生态城区、政府投资或使用财政资金的建设项目应优先使用绿色建材和新型墙体材料。</w:t>
      </w:r>
    </w:p>
    <w:p>
      <w:pPr>
        <w:pStyle w:val="2"/>
        <w:rPr>
          <w:rFonts w:ascii="仿宋_GB2312" w:eastAsia="仿宋_GB2312"/>
          <w:sz w:val="30"/>
          <w:szCs w:val="30"/>
        </w:rPr>
      </w:pPr>
      <w:bookmarkStart w:id="52" w:name="_Toc497142727"/>
      <w:r>
        <w:rPr>
          <w:rFonts w:hint="eastAsia" w:ascii="仿宋_GB2312" w:eastAsia="仿宋_GB2312"/>
          <w:sz w:val="30"/>
          <w:szCs w:val="30"/>
        </w:rPr>
        <w:t>五、严格开采规划准入管理</w:t>
      </w:r>
      <w:bookmarkEnd w:id="52"/>
    </w:p>
    <w:p>
      <w:pPr>
        <w:widowControl/>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（一）严格落实上级规划中关于限制与禁止的矿种和区域</w:t>
      </w:r>
    </w:p>
    <w:p>
      <w:pPr>
        <w:widowControl/>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sz w:val="30"/>
          <w:szCs w:val="30"/>
        </w:rPr>
        <w:t>适度控制开采水泥用灰岩，严禁将优质水泥用灰岩作为普通建筑碎石开采；禁止利用可耕地生产砖瓦，禁止新建、扩建粘土实心砖厂；鼓励生产空心砖，利用粉煤灰、红砂岩等原料制砖，</w:t>
      </w:r>
      <w:r>
        <w:rPr>
          <w:rFonts w:hint="eastAsia" w:ascii="仿宋_GB2312" w:hAnsi="仿宋" w:eastAsia="仿宋_GB2312"/>
          <w:sz w:val="30"/>
          <w:szCs w:val="30"/>
        </w:rPr>
        <w:t>保护和支持新型墙体材料企业发展。</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（二）矿山准入条件</w:t>
      </w:r>
    </w:p>
    <w:p>
      <w:pPr>
        <w:spacing w:line="360" w:lineRule="auto"/>
        <w:ind w:firstLine="600" w:firstLineChars="200"/>
        <w:rPr>
          <w:rFonts w:ascii="仿宋_GB2312" w:hAnsi="宋体" w:eastAsia="仿宋_GB2312" w:cs="Arial"/>
          <w:kern w:val="0"/>
          <w:sz w:val="30"/>
          <w:szCs w:val="30"/>
        </w:rPr>
      </w:pPr>
      <w:r>
        <w:rPr>
          <w:rFonts w:hint="eastAsia" w:ascii="仿宋_GB2312" w:hAnsi="宋体" w:eastAsia="仿宋_GB2312"/>
          <w:sz w:val="30"/>
          <w:szCs w:val="30"/>
        </w:rPr>
        <w:t>严格落实新建（改扩建）矿山的准入条件，建立环境影响评价、地质灾害危险性评估制度，矿产资源开发利用必须制定矿山地质环境治理恢复与土地复垦方案。</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划定的</w:t>
      </w:r>
      <w:r>
        <w:rPr>
          <w:rFonts w:hint="eastAsia" w:ascii="仿宋_GB2312" w:hAnsi="宋体" w:eastAsia="仿宋_GB2312"/>
          <w:sz w:val="30"/>
          <w:szCs w:val="30"/>
        </w:rPr>
        <w:t>限制开采区内严格控制采矿权的设置、</w:t>
      </w:r>
      <w:r>
        <w:rPr>
          <w:rFonts w:hint="eastAsia" w:ascii="仿宋_GB2312" w:hAnsi="宋体" w:eastAsia="仿宋_GB2312"/>
          <w:kern w:val="1"/>
          <w:sz w:val="30"/>
          <w:szCs w:val="30"/>
        </w:rPr>
        <w:t>禁止开采区内不得新设采矿权。</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Arial" w:eastAsia="仿宋_GB2312" w:cs="Arial"/>
          <w:kern w:val="0"/>
          <w:sz w:val="30"/>
          <w:szCs w:val="30"/>
        </w:rPr>
        <w:t>强化环境准入管理</w:t>
      </w:r>
    </w:p>
    <w:p>
      <w:pPr>
        <w:spacing w:line="360" w:lineRule="auto"/>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建立矿山地质环境动态监测体系，全面掌握全市矿山地质环境动态变化情况。落实矿山企业“边开采边治理”“谁破坏、谁治理”的主体责任，严格执行矿山建设与地质环境保护和恢复治理工程“三同时”制度。</w:t>
      </w:r>
      <w:r>
        <w:rPr>
          <w:rFonts w:hint="eastAsia" w:ascii="仿宋_GB2312" w:eastAsia="仿宋_GB2312"/>
          <w:sz w:val="30"/>
          <w:szCs w:val="30"/>
        </w:rPr>
        <w:t>做好在生态环境保护优先条件下的矿产开发，以生态环境的综合承载能力合理调控资源开发强度。严格控制矿业权数量，完善矿业权退出机制。</w:t>
      </w:r>
    </w:p>
    <w:p>
      <w:pPr>
        <w:pStyle w:val="2"/>
        <w:rPr>
          <w:rFonts w:ascii="仿宋_GB2312" w:eastAsia="仿宋_GB2312"/>
          <w:sz w:val="30"/>
          <w:szCs w:val="30"/>
        </w:rPr>
      </w:pPr>
      <w:bookmarkStart w:id="53" w:name="_Toc497142728"/>
      <w:r>
        <w:rPr>
          <w:rFonts w:hint="eastAsia" w:ascii="仿宋_GB2312" w:eastAsia="仿宋_GB2312"/>
          <w:sz w:val="30"/>
          <w:szCs w:val="30"/>
        </w:rPr>
        <w:t>六、砂石粘土小型非金属等采矿权设置区划</w:t>
      </w:r>
      <w:bookmarkEnd w:id="53"/>
    </w:p>
    <w:p>
      <w:pPr>
        <w:pStyle w:val="29"/>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结合渭南市实际情况，临渭区、大荔县将不再单独编制县级矿产资源规划，因此，临渭区、大荔县砂石粘土小型非金属类矿产采矿权设置区划并入本规划。</w:t>
      </w:r>
    </w:p>
    <w:p>
      <w:pPr>
        <w:pStyle w:val="29"/>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（一）临渭区砂石粘土小型非金属矿产采矿权设置区划</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1、开采规划分区</w:t>
      </w:r>
    </w:p>
    <w:p>
      <w:pPr>
        <w:spacing w:after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根据临渭区资源分布情况，石厂开采的片麻岩资源处于尤河水库水源地准保护区（限制开采区）内。因此，本次规划只对区内砖瓦用粘土矿产资源进行开采规划分区，将砖瓦用粘土矿产资源开采布局划分为允许开采区、集中开采区、临时用矿备选开采区。</w:t>
      </w:r>
    </w:p>
    <w:tbl>
      <w:tblPr>
        <w:tblStyle w:val="2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1418"/>
        <w:gridCol w:w="850"/>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364" w:type="dxa"/>
            <w:gridSpan w:val="5"/>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b/>
                <w:color w:val="auto"/>
                <w:sz w:val="21"/>
                <w:szCs w:val="21"/>
              </w:rPr>
              <w:t xml:space="preserve">专栏九   </w:t>
            </w:r>
            <w:r>
              <w:rPr>
                <w:rFonts w:hint="eastAsia" w:asciiTheme="minorEastAsia" w:hAnsiTheme="minorEastAsia" w:eastAsiaTheme="minorEastAsia"/>
                <w:b/>
                <w:color w:val="auto"/>
                <w:kern w:val="1"/>
                <w:sz w:val="21"/>
                <w:szCs w:val="21"/>
              </w:rPr>
              <w:t>临渭区</w:t>
            </w:r>
            <w:r>
              <w:rPr>
                <w:rFonts w:hint="eastAsia" w:asciiTheme="minorEastAsia" w:hAnsiTheme="minorEastAsia" w:eastAsiaTheme="minorEastAsia"/>
                <w:b/>
                <w:color w:val="auto"/>
                <w:sz w:val="21"/>
                <w:szCs w:val="21"/>
              </w:rPr>
              <w:t>砂石粘土小型非金属矿产资源开采规划分区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pStyle w:val="41"/>
              <w:spacing w:line="0" w:lineRule="atLeast"/>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分区</w:t>
            </w:r>
          </w:p>
          <w:p>
            <w:pPr>
              <w:pStyle w:val="41"/>
              <w:spacing w:line="0" w:lineRule="atLeast"/>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编号</w:t>
            </w:r>
          </w:p>
        </w:tc>
        <w:tc>
          <w:tcPr>
            <w:tcW w:w="2126" w:type="dxa"/>
            <w:vAlign w:val="center"/>
          </w:tcPr>
          <w:p>
            <w:pPr>
              <w:pStyle w:val="41"/>
              <w:spacing w:line="300" w:lineRule="exact"/>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开采规划区名称</w:t>
            </w:r>
          </w:p>
        </w:tc>
        <w:tc>
          <w:tcPr>
            <w:tcW w:w="1418" w:type="dxa"/>
            <w:vAlign w:val="center"/>
          </w:tcPr>
          <w:p>
            <w:pPr>
              <w:pStyle w:val="41"/>
              <w:spacing w:line="300" w:lineRule="exact"/>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类别</w:t>
            </w:r>
          </w:p>
        </w:tc>
        <w:tc>
          <w:tcPr>
            <w:tcW w:w="850" w:type="dxa"/>
            <w:vAlign w:val="center"/>
          </w:tcPr>
          <w:p>
            <w:pPr>
              <w:pStyle w:val="41"/>
              <w:spacing w:line="0" w:lineRule="atLeast"/>
              <w:ind w:left="-105" w:leftChars="-50"/>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面积</w:t>
            </w:r>
          </w:p>
          <w:p>
            <w:pPr>
              <w:pStyle w:val="41"/>
              <w:spacing w:line="0" w:lineRule="atLeast"/>
              <w:ind w:left="-105" w:leftChars="-50"/>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（km</w:t>
            </w:r>
            <w:r>
              <w:rPr>
                <w:rFonts w:hint="eastAsia" w:ascii="宋体" w:hAnsi="宋体" w:eastAsia="宋体" w:cs="Times New Roman"/>
                <w:b/>
                <w:color w:val="auto"/>
                <w:sz w:val="21"/>
                <w:szCs w:val="21"/>
                <w:vertAlign w:val="superscript"/>
              </w:rPr>
              <w:t>2</w:t>
            </w:r>
            <w:r>
              <w:rPr>
                <w:rFonts w:hint="eastAsia" w:ascii="宋体" w:hAnsi="宋体" w:eastAsia="宋体" w:cs="Times New Roman"/>
                <w:b/>
                <w:color w:val="auto"/>
                <w:sz w:val="21"/>
                <w:szCs w:val="21"/>
              </w:rPr>
              <w:t>）</w:t>
            </w:r>
          </w:p>
        </w:tc>
        <w:tc>
          <w:tcPr>
            <w:tcW w:w="3119" w:type="dxa"/>
            <w:vAlign w:val="center"/>
          </w:tcPr>
          <w:p>
            <w:pPr>
              <w:pStyle w:val="41"/>
              <w:spacing w:line="300" w:lineRule="exact"/>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SCY01</w:t>
            </w:r>
          </w:p>
        </w:tc>
        <w:tc>
          <w:tcPr>
            <w:tcW w:w="2126" w:type="dxa"/>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s="Times New Roman"/>
                <w:color w:val="auto"/>
                <w:sz w:val="21"/>
                <w:szCs w:val="21"/>
              </w:rPr>
              <w:t>临渭区砖瓦用粘土允许开采区（西区）</w:t>
            </w:r>
          </w:p>
        </w:tc>
        <w:tc>
          <w:tcPr>
            <w:tcW w:w="1418" w:type="dxa"/>
            <w:vAlign w:val="center"/>
          </w:tcPr>
          <w:p>
            <w:pPr>
              <w:pStyle w:val="41"/>
              <w:spacing w:line="3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允许开采区</w:t>
            </w:r>
          </w:p>
        </w:tc>
        <w:tc>
          <w:tcPr>
            <w:tcW w:w="850" w:type="dxa"/>
            <w:vAlign w:val="center"/>
          </w:tcPr>
          <w:p>
            <w:pPr>
              <w:pStyle w:val="41"/>
              <w:spacing w:line="300" w:lineRule="exact"/>
              <w:ind w:left="-105" w:leftChars="-50"/>
              <w:jc w:val="center"/>
              <w:rPr>
                <w:rFonts w:ascii="宋体" w:hAnsi="宋体" w:eastAsia="宋体" w:cs="Times New Roman"/>
                <w:color w:val="auto"/>
                <w:sz w:val="21"/>
                <w:szCs w:val="21"/>
              </w:rPr>
            </w:pPr>
            <w:r>
              <w:rPr>
                <w:rFonts w:hint="eastAsia" w:ascii="宋体" w:hAnsi="宋体" w:eastAsia="宋体" w:cs="Times New Roman"/>
                <w:color w:val="auto"/>
                <w:sz w:val="21"/>
                <w:szCs w:val="21"/>
              </w:rPr>
              <w:t>130.77</w:t>
            </w:r>
          </w:p>
        </w:tc>
        <w:tc>
          <w:tcPr>
            <w:tcW w:w="3119" w:type="dxa"/>
            <w:vMerge w:val="restart"/>
            <w:vAlign w:val="center"/>
          </w:tcPr>
          <w:p>
            <w:pPr>
              <w:pStyle w:val="41"/>
              <w:spacing w:line="3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临渭区</w:t>
            </w:r>
            <w:r>
              <w:rPr>
                <w:rFonts w:hint="eastAsia" w:asciiTheme="minorEastAsia" w:hAnsiTheme="minorEastAsia" w:eastAsiaTheme="minorEastAsia"/>
                <w:color w:val="auto"/>
                <w:spacing w:val="-1"/>
                <w:sz w:val="21"/>
                <w:szCs w:val="21"/>
              </w:rPr>
              <w:t>城区南部的东西台塬</w:t>
            </w:r>
            <w:r>
              <w:rPr>
                <w:rFonts w:hint="eastAsia" w:asciiTheme="minorEastAsia" w:hAnsiTheme="minorEastAsia" w:eastAsiaTheme="minorEastAsia"/>
                <w:color w:val="auto"/>
                <w:sz w:val="21"/>
                <w:szCs w:val="21"/>
              </w:rPr>
              <w:t>划为粘土砖厂的允许开采区。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SCY02</w:t>
            </w:r>
          </w:p>
        </w:tc>
        <w:tc>
          <w:tcPr>
            <w:tcW w:w="2126" w:type="dxa"/>
            <w:vAlign w:val="center"/>
          </w:tcPr>
          <w:p>
            <w:pPr>
              <w:pStyle w:val="41"/>
              <w:spacing w:line="30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临渭区砖瓦用粘土允许开采区（东区）</w:t>
            </w:r>
          </w:p>
        </w:tc>
        <w:tc>
          <w:tcPr>
            <w:tcW w:w="1418" w:type="dxa"/>
            <w:vAlign w:val="center"/>
          </w:tcPr>
          <w:p>
            <w:pPr>
              <w:pStyle w:val="41"/>
              <w:spacing w:line="30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允许开采区</w:t>
            </w:r>
          </w:p>
        </w:tc>
        <w:tc>
          <w:tcPr>
            <w:tcW w:w="850" w:type="dxa"/>
            <w:vAlign w:val="center"/>
          </w:tcPr>
          <w:p>
            <w:pPr>
              <w:pStyle w:val="41"/>
              <w:spacing w:line="300" w:lineRule="exact"/>
              <w:ind w:left="-105" w:leftChars="-50"/>
              <w:jc w:val="center"/>
              <w:rPr>
                <w:rFonts w:ascii="宋体" w:hAnsi="宋体" w:eastAsia="宋体" w:cs="Times New Roman"/>
                <w:color w:val="auto"/>
                <w:sz w:val="21"/>
                <w:szCs w:val="21"/>
              </w:rPr>
            </w:pPr>
            <w:r>
              <w:rPr>
                <w:rFonts w:hint="eastAsia" w:ascii="宋体" w:hAnsi="宋体" w:eastAsia="宋体" w:cs="Times New Roman"/>
                <w:color w:val="auto"/>
                <w:sz w:val="21"/>
                <w:szCs w:val="21"/>
              </w:rPr>
              <w:t>93.22</w:t>
            </w:r>
          </w:p>
        </w:tc>
        <w:tc>
          <w:tcPr>
            <w:tcW w:w="3119" w:type="dxa"/>
            <w:vMerge w:val="continue"/>
            <w:vAlign w:val="center"/>
          </w:tcPr>
          <w:p>
            <w:pPr>
              <w:pStyle w:val="41"/>
              <w:spacing w:line="300" w:lineRule="exact"/>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SCJ01</w:t>
            </w:r>
          </w:p>
        </w:tc>
        <w:tc>
          <w:tcPr>
            <w:tcW w:w="2126" w:type="dxa"/>
            <w:vAlign w:val="center"/>
          </w:tcPr>
          <w:p>
            <w:pPr>
              <w:pStyle w:val="41"/>
              <w:spacing w:line="3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临渭区砖瓦用粘土集中开采区</w:t>
            </w:r>
          </w:p>
        </w:tc>
        <w:tc>
          <w:tcPr>
            <w:tcW w:w="1418" w:type="dxa"/>
            <w:vAlign w:val="center"/>
          </w:tcPr>
          <w:p>
            <w:pPr>
              <w:pStyle w:val="41"/>
              <w:spacing w:line="3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集中开采区</w:t>
            </w:r>
          </w:p>
        </w:tc>
        <w:tc>
          <w:tcPr>
            <w:tcW w:w="850" w:type="dxa"/>
            <w:vAlign w:val="center"/>
          </w:tcPr>
          <w:p>
            <w:pPr>
              <w:pStyle w:val="41"/>
              <w:spacing w:line="300" w:lineRule="exact"/>
              <w:ind w:left="-105" w:leftChars="-50"/>
              <w:jc w:val="center"/>
              <w:rPr>
                <w:rFonts w:ascii="宋体" w:hAnsi="宋体" w:eastAsia="宋体" w:cs="Times New Roman"/>
                <w:color w:val="auto"/>
                <w:sz w:val="21"/>
                <w:szCs w:val="21"/>
              </w:rPr>
            </w:pPr>
            <w:r>
              <w:rPr>
                <w:rFonts w:hint="eastAsia" w:ascii="宋体" w:hAnsi="宋体" w:eastAsia="宋体" w:cs="Times New Roman"/>
                <w:color w:val="auto"/>
                <w:sz w:val="21"/>
                <w:szCs w:val="21"/>
              </w:rPr>
              <w:t>74.83</w:t>
            </w:r>
          </w:p>
        </w:tc>
        <w:tc>
          <w:tcPr>
            <w:tcW w:w="3119" w:type="dxa"/>
            <w:vAlign w:val="center"/>
          </w:tcPr>
          <w:p>
            <w:pPr>
              <w:pStyle w:val="41"/>
              <w:spacing w:line="3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临渭区</w:t>
            </w:r>
            <w:r>
              <w:rPr>
                <w:rFonts w:hint="eastAsia" w:asciiTheme="minorEastAsia" w:hAnsiTheme="minorEastAsia" w:eastAsiaTheme="minorEastAsia"/>
                <w:color w:val="auto"/>
                <w:spacing w:val="-1"/>
                <w:sz w:val="21"/>
                <w:szCs w:val="21"/>
              </w:rPr>
              <w:t>城区南</w:t>
            </w:r>
            <w:r>
              <w:rPr>
                <w:rFonts w:hint="eastAsia" w:asciiTheme="minorEastAsia" w:hAnsiTheme="minorEastAsia" w:eastAsiaTheme="minorEastAsia"/>
                <w:color w:val="auto"/>
                <w:sz w:val="21"/>
                <w:szCs w:val="21"/>
              </w:rPr>
              <w:t>西部台塬一带范围划为粘土砖厂的集中开采区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SCB01</w:t>
            </w:r>
          </w:p>
        </w:tc>
        <w:tc>
          <w:tcPr>
            <w:tcW w:w="2126" w:type="dxa"/>
            <w:vAlign w:val="center"/>
          </w:tcPr>
          <w:p>
            <w:pPr>
              <w:pStyle w:val="41"/>
              <w:spacing w:line="3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临渭区砖瓦用粘土临时用矿备选开采区</w:t>
            </w:r>
          </w:p>
        </w:tc>
        <w:tc>
          <w:tcPr>
            <w:tcW w:w="1418" w:type="dxa"/>
            <w:vAlign w:val="center"/>
          </w:tcPr>
          <w:p>
            <w:pPr>
              <w:pStyle w:val="41"/>
              <w:spacing w:line="3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临时用矿备选开采区</w:t>
            </w:r>
          </w:p>
        </w:tc>
        <w:tc>
          <w:tcPr>
            <w:tcW w:w="850" w:type="dxa"/>
            <w:vAlign w:val="center"/>
          </w:tcPr>
          <w:p>
            <w:pPr>
              <w:pStyle w:val="41"/>
              <w:spacing w:line="300" w:lineRule="exact"/>
              <w:ind w:left="-105" w:leftChars="-50"/>
              <w:jc w:val="center"/>
              <w:rPr>
                <w:rFonts w:ascii="宋体" w:hAnsi="宋体" w:eastAsia="宋体" w:cs="Times New Roman"/>
                <w:color w:val="auto"/>
                <w:sz w:val="21"/>
                <w:szCs w:val="21"/>
              </w:rPr>
            </w:pPr>
            <w:r>
              <w:rPr>
                <w:rFonts w:hint="eastAsia" w:ascii="宋体" w:hAnsi="宋体" w:eastAsia="宋体" w:cs="Times New Roman"/>
                <w:color w:val="auto"/>
                <w:sz w:val="21"/>
                <w:szCs w:val="21"/>
              </w:rPr>
              <w:t>29.81</w:t>
            </w:r>
          </w:p>
        </w:tc>
        <w:tc>
          <w:tcPr>
            <w:tcW w:w="3119" w:type="dxa"/>
            <w:vAlign w:val="center"/>
          </w:tcPr>
          <w:p>
            <w:pPr>
              <w:pStyle w:val="41"/>
              <w:spacing w:line="3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临渭区</w:t>
            </w:r>
            <w:r>
              <w:rPr>
                <w:rFonts w:hint="eastAsia" w:asciiTheme="minorEastAsia" w:hAnsiTheme="minorEastAsia" w:eastAsiaTheme="minorEastAsia"/>
                <w:color w:val="auto"/>
                <w:spacing w:val="-1"/>
                <w:sz w:val="21"/>
                <w:szCs w:val="21"/>
              </w:rPr>
              <w:t>城区南</w:t>
            </w:r>
            <w:r>
              <w:rPr>
                <w:rFonts w:hint="eastAsia" w:asciiTheme="minorEastAsia" w:hAnsiTheme="minorEastAsia" w:eastAsiaTheme="minorEastAsia"/>
                <w:color w:val="auto"/>
                <w:sz w:val="21"/>
                <w:szCs w:val="21"/>
              </w:rPr>
              <w:t>东部台塬一带范围划为粘土砖厂的临时用矿备选开采区。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CJ01</w:t>
            </w:r>
          </w:p>
        </w:tc>
        <w:tc>
          <w:tcPr>
            <w:tcW w:w="2126" w:type="dxa"/>
            <w:vAlign w:val="center"/>
          </w:tcPr>
          <w:p>
            <w:pPr>
              <w:pStyle w:val="41"/>
              <w:spacing w:line="30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临渭区砖瓦用粘土禁止开采区</w:t>
            </w:r>
          </w:p>
        </w:tc>
        <w:tc>
          <w:tcPr>
            <w:tcW w:w="1418" w:type="dxa"/>
            <w:vAlign w:val="center"/>
          </w:tcPr>
          <w:p>
            <w:pPr>
              <w:pStyle w:val="41"/>
              <w:spacing w:line="30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禁止开采区</w:t>
            </w:r>
          </w:p>
        </w:tc>
        <w:tc>
          <w:tcPr>
            <w:tcW w:w="850" w:type="dxa"/>
            <w:vAlign w:val="center"/>
          </w:tcPr>
          <w:p>
            <w:pPr>
              <w:pStyle w:val="41"/>
              <w:spacing w:line="300" w:lineRule="exact"/>
              <w:ind w:left="-105" w:leftChars="-50"/>
              <w:jc w:val="center"/>
              <w:rPr>
                <w:rFonts w:ascii="宋体" w:hAnsi="宋体" w:eastAsia="宋体" w:cs="Times New Roman"/>
                <w:color w:val="auto"/>
                <w:sz w:val="21"/>
                <w:szCs w:val="21"/>
              </w:rPr>
            </w:pPr>
            <w:r>
              <w:rPr>
                <w:rFonts w:hint="eastAsia" w:ascii="宋体" w:hAnsi="宋体" w:eastAsia="宋体" w:cs="Times New Roman"/>
                <w:color w:val="auto"/>
                <w:sz w:val="21"/>
                <w:szCs w:val="21"/>
              </w:rPr>
              <w:t>8.36</w:t>
            </w:r>
          </w:p>
        </w:tc>
        <w:tc>
          <w:tcPr>
            <w:tcW w:w="3119" w:type="dxa"/>
            <w:vAlign w:val="center"/>
          </w:tcPr>
          <w:p>
            <w:pPr>
              <w:pStyle w:val="41"/>
              <w:spacing w:line="30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闫村镇中型企业创业园区</w:t>
            </w:r>
          </w:p>
        </w:tc>
      </w:tr>
    </w:tbl>
    <w:p>
      <w:pPr>
        <w:spacing w:before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2、采矿权设置现状</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目前，临渭区石厂主要是开采片麻岩的建材矿山企业，基本上都是位于临渭区市区南部沿山地带，处于尤河水库水源地准保护区（限制开采区）内；开采砖瓦粘土的企业分布于临渭区南部台塬地区，大部分处于允许开采区内，少数几个处于尤河水库水源地准保护区（限制开采区）内。截止2015年底，临渭区砂石粘土小型非金属矿产资源矿山企业</w:t>
      </w:r>
      <w:r>
        <w:rPr>
          <w:rFonts w:hint="eastAsia" w:ascii="仿宋_GB2312" w:hAnsi="宋体" w:eastAsia="仿宋_GB2312"/>
          <w:kern w:val="0"/>
          <w:sz w:val="30"/>
          <w:szCs w:val="30"/>
        </w:rPr>
        <w:t>122家。</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（1）石厂</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临渭区建材矿山企业---石厂的分布受片麻岩出露的自然条件制约，基本上都是位于临渭区南部秦岭地带，矿山开采岩石主要为片麻岩。</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截止2015年底临渭区已设石厂采矿权共2个。</w:t>
      </w:r>
      <w:r>
        <w:rPr>
          <w:rFonts w:hint="eastAsia" w:ascii="仿宋_GB2312" w:hAnsi="宋体" w:eastAsia="仿宋_GB2312" w:cs="宋体"/>
          <w:kern w:val="0"/>
          <w:sz w:val="30"/>
          <w:szCs w:val="30"/>
        </w:rPr>
        <w:t>总面积约0.2468平方千米，</w:t>
      </w:r>
      <w:r>
        <w:rPr>
          <w:rFonts w:hint="eastAsia" w:ascii="仿宋_GB2312" w:hAnsi="宋体" w:eastAsia="仿宋_GB2312"/>
          <w:sz w:val="30"/>
          <w:szCs w:val="30"/>
        </w:rPr>
        <w:t>总规模约65万吨/年</w:t>
      </w:r>
      <w:r>
        <w:rPr>
          <w:rFonts w:hint="eastAsia" w:ascii="仿宋_GB2312" w:hAnsi="宋体" w:eastAsia="仿宋_GB2312" w:cs="宋体"/>
          <w:kern w:val="0"/>
          <w:sz w:val="30"/>
          <w:szCs w:val="30"/>
        </w:rPr>
        <w:t>，均为小型矿山企业，</w:t>
      </w:r>
      <w:r>
        <w:rPr>
          <w:rFonts w:hint="eastAsia" w:ascii="仿宋_GB2312" w:hAnsi="宋体" w:eastAsia="仿宋_GB2312"/>
          <w:sz w:val="30"/>
          <w:szCs w:val="30"/>
        </w:rPr>
        <w:t>全部处于停产状态</w:t>
      </w:r>
      <w:r>
        <w:rPr>
          <w:rFonts w:hint="eastAsia" w:ascii="仿宋_GB2312" w:hAnsi="宋体" w:eastAsia="仿宋_GB2312" w:cs="宋体"/>
          <w:kern w:val="0"/>
          <w:sz w:val="30"/>
          <w:szCs w:val="30"/>
        </w:rPr>
        <w:t>。</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（2）砖厂</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临渭区开采砖瓦用粘土矿的建材企业在区内南部台塬零散分布，截止2015年底临渭区已设砖厂采矿权共120个，总规模约189.8万吨/年，总面积4.1832平方千米，均为小型矿山企业，其中，正常生产的企业58家，处于停产状态的企业62家。</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3、采矿权区块的划分</w:t>
      </w:r>
    </w:p>
    <w:p>
      <w:pPr>
        <w:spacing w:line="360" w:lineRule="auto"/>
        <w:ind w:firstLine="600" w:firstLineChars="200"/>
        <w:rPr>
          <w:rFonts w:ascii="仿宋_GB2312" w:hAnsi="宋体" w:eastAsia="仿宋_GB2312"/>
          <w:sz w:val="30"/>
          <w:szCs w:val="30"/>
        </w:rPr>
      </w:pPr>
      <w:r>
        <w:rPr>
          <w:rFonts w:hint="eastAsia" w:ascii="仿宋_GB2312" w:hAnsi="宋体" w:eastAsia="仿宋_GB2312" w:cs="宋体"/>
          <w:kern w:val="0"/>
          <w:sz w:val="30"/>
          <w:szCs w:val="30"/>
        </w:rPr>
        <w:t>规划期间临渭区</w:t>
      </w:r>
      <w:r>
        <w:rPr>
          <w:rFonts w:hint="eastAsia" w:ascii="仿宋_GB2312" w:hAnsi="宋体" w:eastAsia="仿宋_GB2312"/>
          <w:sz w:val="30"/>
          <w:szCs w:val="30"/>
        </w:rPr>
        <w:t>砂石粘土小型非金属矿产专项整治主要集中在粘土砖厂的专项整治，2017年6月底之前将现有砖厂全部关闭，通过专项整合整治，2017年底在原关闭粘土砖厂开采点的基础上整合、调整、新设采矿权区块，</w:t>
      </w:r>
      <w:r>
        <w:rPr>
          <w:rFonts w:hint="eastAsia" w:ascii="仿宋_GB2312" w:hAnsi="宋体" w:eastAsia="仿宋_GB2312" w:cs="宋体"/>
          <w:kern w:val="0"/>
          <w:sz w:val="30"/>
          <w:szCs w:val="30"/>
        </w:rPr>
        <w:t>并严格按照市场方式配置资源。</w:t>
      </w:r>
    </w:p>
    <w:p>
      <w:pPr>
        <w:spacing w:line="360" w:lineRule="auto"/>
        <w:ind w:firstLine="600" w:firstLineChars="200"/>
        <w:rPr>
          <w:rFonts w:ascii="仿宋_GB2312" w:hAnsi="宋体" w:eastAsia="仿宋_GB2312"/>
          <w:sz w:val="30"/>
          <w:szCs w:val="30"/>
        </w:rPr>
      </w:pPr>
      <w:r>
        <w:rPr>
          <w:rFonts w:hint="eastAsia" w:ascii="仿宋_GB2312" w:hAnsi="宋体" w:eastAsia="仿宋_GB2312"/>
          <w:kern w:val="1"/>
          <w:sz w:val="30"/>
          <w:szCs w:val="30"/>
        </w:rPr>
        <w:t>按照矿产资源规划编制要求，结合临渭区实际和有关要求，共设置</w:t>
      </w:r>
      <w:r>
        <w:rPr>
          <w:rFonts w:hint="eastAsia" w:ascii="仿宋_GB2312" w:hAnsi="宋体" w:eastAsia="仿宋_GB2312"/>
          <w:sz w:val="30"/>
          <w:szCs w:val="30"/>
        </w:rPr>
        <w:t>砂石粘土小型非金属矿产</w:t>
      </w:r>
      <w:r>
        <w:rPr>
          <w:rFonts w:hint="eastAsia" w:ascii="仿宋_GB2312" w:hAnsi="宋体" w:eastAsia="仿宋_GB2312"/>
          <w:kern w:val="1"/>
          <w:sz w:val="30"/>
          <w:szCs w:val="30"/>
        </w:rPr>
        <w:t>采矿权区块24个，均属</w:t>
      </w:r>
      <w:r>
        <w:rPr>
          <w:rFonts w:hint="eastAsia" w:ascii="仿宋_GB2312" w:hAnsi="宋体" w:eastAsia="仿宋_GB2312"/>
          <w:sz w:val="30"/>
          <w:szCs w:val="30"/>
        </w:rPr>
        <w:t>砖瓦用粘土矿产</w:t>
      </w:r>
      <w:r>
        <w:rPr>
          <w:rFonts w:hint="eastAsia" w:ascii="仿宋_GB2312" w:hAnsi="宋体" w:eastAsia="仿宋_GB2312"/>
          <w:kern w:val="1"/>
          <w:sz w:val="30"/>
          <w:szCs w:val="30"/>
        </w:rPr>
        <w:t>开采区块，面积13.90平方千米。其中，已设采矿权调整区块1个，面积0.48平方千米；已设采矿权整合区块1个，面积1.00平方千米；</w:t>
      </w:r>
      <w:r>
        <w:rPr>
          <w:rFonts w:hint="eastAsia" w:ascii="仿宋_GB2312" w:hAnsi="宋体" w:eastAsia="仿宋_GB2312"/>
          <w:sz w:val="30"/>
          <w:szCs w:val="30"/>
        </w:rPr>
        <w:t>新设采矿权区块</w:t>
      </w:r>
      <w:r>
        <w:rPr>
          <w:rFonts w:hint="eastAsia" w:ascii="仿宋_GB2312" w:hAnsi="宋体" w:eastAsia="仿宋_GB2312"/>
          <w:kern w:val="1"/>
          <w:sz w:val="30"/>
          <w:szCs w:val="30"/>
        </w:rPr>
        <w:t>22个，面积12.42平方千米。</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4、采矿权的投放</w:t>
      </w:r>
    </w:p>
    <w:p>
      <w:pPr>
        <w:pStyle w:val="29"/>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2017年7月1日至2017年12月31日，由渭南市政府组织有关职能部门统一对临渭区石厂、粘土砖厂专项整治情况进行验收。验收不合格的督促其限期整改，验收合格后，</w:t>
      </w:r>
      <w:r>
        <w:rPr>
          <w:rFonts w:hint="eastAsia" w:ascii="仿宋_GB2312" w:hAnsi="宋体" w:eastAsia="仿宋_GB2312"/>
          <w:kern w:val="1"/>
          <w:sz w:val="30"/>
          <w:szCs w:val="30"/>
        </w:rPr>
        <w:t>对采矿权设置区划中的拟设采矿权区块，在符合矿产资源开采登记管理办法及规划的最低开采规模的前提下，</w:t>
      </w:r>
      <w:r>
        <w:rPr>
          <w:rFonts w:hint="eastAsia" w:ascii="仿宋_GB2312" w:hAnsi="宋体" w:eastAsia="仿宋_GB2312"/>
          <w:sz w:val="30"/>
          <w:szCs w:val="30"/>
        </w:rPr>
        <w:t>按照审批权限统一颁发证照。</w:t>
      </w:r>
    </w:p>
    <w:p>
      <w:pPr>
        <w:pStyle w:val="29"/>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（二）大荔县砂石粘土小型非金属矿产采矿权设置区划</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1、开采规划分区</w:t>
      </w:r>
    </w:p>
    <w:p>
      <w:pPr>
        <w:spacing w:after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根据大荔县资源分布情况，将大荔县砂石粘土小型非金属矿</w:t>
      </w:r>
    </w:p>
    <w:tbl>
      <w:tblPr>
        <w:tblStyle w:val="2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1276"/>
        <w:gridCol w:w="850"/>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364" w:type="dxa"/>
            <w:gridSpan w:val="5"/>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b/>
                <w:color w:val="auto"/>
                <w:sz w:val="21"/>
                <w:szCs w:val="21"/>
              </w:rPr>
              <w:t xml:space="preserve">专栏十   </w:t>
            </w:r>
            <w:r>
              <w:rPr>
                <w:rFonts w:hint="eastAsia" w:asciiTheme="minorEastAsia" w:hAnsiTheme="minorEastAsia" w:eastAsiaTheme="minorEastAsia"/>
                <w:b/>
                <w:color w:val="auto"/>
                <w:kern w:val="1"/>
                <w:sz w:val="21"/>
                <w:szCs w:val="21"/>
              </w:rPr>
              <w:t>大荔县</w:t>
            </w:r>
            <w:r>
              <w:rPr>
                <w:rFonts w:hint="eastAsia" w:asciiTheme="minorEastAsia" w:hAnsiTheme="minorEastAsia" w:eastAsiaTheme="minorEastAsia"/>
                <w:b/>
                <w:color w:val="auto"/>
                <w:sz w:val="21"/>
                <w:szCs w:val="21"/>
              </w:rPr>
              <w:t>砂石粘土小型非金属矿产资源开采规划分区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pStyle w:val="41"/>
              <w:spacing w:line="0" w:lineRule="atLeast"/>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分区</w:t>
            </w:r>
          </w:p>
          <w:p>
            <w:pPr>
              <w:pStyle w:val="41"/>
              <w:spacing w:line="0" w:lineRule="atLeast"/>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编号</w:t>
            </w:r>
          </w:p>
        </w:tc>
        <w:tc>
          <w:tcPr>
            <w:tcW w:w="2126" w:type="dxa"/>
            <w:vAlign w:val="center"/>
          </w:tcPr>
          <w:p>
            <w:pPr>
              <w:pStyle w:val="41"/>
              <w:spacing w:line="300" w:lineRule="exact"/>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开采规划区名称</w:t>
            </w:r>
          </w:p>
        </w:tc>
        <w:tc>
          <w:tcPr>
            <w:tcW w:w="1276" w:type="dxa"/>
            <w:vAlign w:val="center"/>
          </w:tcPr>
          <w:p>
            <w:pPr>
              <w:pStyle w:val="41"/>
              <w:spacing w:line="300" w:lineRule="exact"/>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类别</w:t>
            </w:r>
          </w:p>
        </w:tc>
        <w:tc>
          <w:tcPr>
            <w:tcW w:w="850" w:type="dxa"/>
            <w:vAlign w:val="center"/>
          </w:tcPr>
          <w:p>
            <w:pPr>
              <w:pStyle w:val="41"/>
              <w:spacing w:line="0" w:lineRule="atLeast"/>
              <w:ind w:left="-105" w:leftChars="-50"/>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面积</w:t>
            </w:r>
          </w:p>
          <w:p>
            <w:pPr>
              <w:pStyle w:val="41"/>
              <w:spacing w:line="0" w:lineRule="atLeast"/>
              <w:ind w:left="-105" w:leftChars="-50"/>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（km</w:t>
            </w:r>
            <w:r>
              <w:rPr>
                <w:rFonts w:hint="eastAsia" w:ascii="宋体" w:hAnsi="宋体" w:eastAsia="宋体" w:cs="Times New Roman"/>
                <w:b/>
                <w:color w:val="auto"/>
                <w:sz w:val="21"/>
                <w:szCs w:val="21"/>
                <w:vertAlign w:val="superscript"/>
              </w:rPr>
              <w:t>2</w:t>
            </w:r>
            <w:r>
              <w:rPr>
                <w:rFonts w:hint="eastAsia" w:ascii="宋体" w:hAnsi="宋体" w:eastAsia="宋体" w:cs="Times New Roman"/>
                <w:b/>
                <w:color w:val="auto"/>
                <w:sz w:val="21"/>
                <w:szCs w:val="21"/>
              </w:rPr>
              <w:t>）</w:t>
            </w:r>
          </w:p>
        </w:tc>
        <w:tc>
          <w:tcPr>
            <w:tcW w:w="3261" w:type="dxa"/>
            <w:vAlign w:val="center"/>
          </w:tcPr>
          <w:p>
            <w:pPr>
              <w:pStyle w:val="41"/>
              <w:spacing w:line="300" w:lineRule="exact"/>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SCY01</w:t>
            </w:r>
          </w:p>
        </w:tc>
        <w:tc>
          <w:tcPr>
            <w:tcW w:w="2126" w:type="dxa"/>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s="Times New Roman"/>
                <w:color w:val="auto"/>
                <w:sz w:val="21"/>
                <w:szCs w:val="21"/>
              </w:rPr>
              <w:t>大荔县砖瓦用粘土允许开采区</w:t>
            </w:r>
          </w:p>
        </w:tc>
        <w:tc>
          <w:tcPr>
            <w:tcW w:w="1276" w:type="dxa"/>
            <w:vAlign w:val="center"/>
          </w:tcPr>
          <w:p>
            <w:pPr>
              <w:pStyle w:val="41"/>
              <w:spacing w:line="3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允许开采区</w:t>
            </w:r>
          </w:p>
        </w:tc>
        <w:tc>
          <w:tcPr>
            <w:tcW w:w="850" w:type="dxa"/>
            <w:vAlign w:val="center"/>
          </w:tcPr>
          <w:p>
            <w:pPr>
              <w:pStyle w:val="41"/>
              <w:spacing w:line="300" w:lineRule="exact"/>
              <w:ind w:left="-105" w:leftChars="-50"/>
              <w:jc w:val="center"/>
              <w:rPr>
                <w:rFonts w:ascii="宋体" w:hAnsi="宋体" w:eastAsia="宋体" w:cs="Times New Roman"/>
                <w:color w:val="auto"/>
                <w:sz w:val="21"/>
                <w:szCs w:val="21"/>
              </w:rPr>
            </w:pPr>
            <w:r>
              <w:rPr>
                <w:rFonts w:hint="eastAsia" w:ascii="宋体" w:hAnsi="宋体" w:eastAsia="宋体" w:cs="Times New Roman"/>
                <w:color w:val="auto"/>
                <w:sz w:val="21"/>
                <w:szCs w:val="21"/>
              </w:rPr>
              <w:t>303.00</w:t>
            </w:r>
          </w:p>
        </w:tc>
        <w:tc>
          <w:tcPr>
            <w:tcW w:w="3261" w:type="dxa"/>
            <w:vAlign w:val="center"/>
          </w:tcPr>
          <w:p>
            <w:pPr>
              <w:pStyle w:val="41"/>
              <w:spacing w:line="3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大荔县北部黄土台塬区的段家镇、冯村镇、许庄镇、双泉镇一带。细分为分为三个区：西区--冯村镇、段家镇粘土矿开采区；东区--双泉镇粘土矿开采区；中区--许庄镇粘土矿开采区。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851"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SCJ01</w:t>
            </w:r>
          </w:p>
        </w:tc>
        <w:tc>
          <w:tcPr>
            <w:tcW w:w="2126" w:type="dxa"/>
            <w:vAlign w:val="center"/>
          </w:tcPr>
          <w:p>
            <w:pPr>
              <w:pStyle w:val="41"/>
              <w:spacing w:line="3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大荔县砖瓦用粘土集中开采区</w:t>
            </w:r>
          </w:p>
        </w:tc>
        <w:tc>
          <w:tcPr>
            <w:tcW w:w="1276" w:type="dxa"/>
            <w:vAlign w:val="center"/>
          </w:tcPr>
          <w:p>
            <w:pPr>
              <w:pStyle w:val="41"/>
              <w:spacing w:line="3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集中开采区</w:t>
            </w:r>
          </w:p>
        </w:tc>
        <w:tc>
          <w:tcPr>
            <w:tcW w:w="850" w:type="dxa"/>
            <w:vAlign w:val="center"/>
          </w:tcPr>
          <w:p>
            <w:pPr>
              <w:pStyle w:val="41"/>
              <w:spacing w:line="300" w:lineRule="exact"/>
              <w:ind w:left="-105" w:leftChars="-50"/>
              <w:jc w:val="center"/>
              <w:rPr>
                <w:rFonts w:ascii="宋体" w:hAnsi="宋体" w:eastAsia="宋体" w:cs="Times New Roman"/>
                <w:color w:val="auto"/>
                <w:sz w:val="21"/>
                <w:szCs w:val="21"/>
              </w:rPr>
            </w:pPr>
            <w:r>
              <w:rPr>
                <w:rFonts w:hint="eastAsia" w:ascii="宋体" w:hAnsi="宋体" w:eastAsia="宋体" w:cs="Times New Roman"/>
                <w:color w:val="auto"/>
                <w:sz w:val="21"/>
                <w:szCs w:val="21"/>
              </w:rPr>
              <w:t>88.00</w:t>
            </w:r>
          </w:p>
        </w:tc>
        <w:tc>
          <w:tcPr>
            <w:tcW w:w="3261" w:type="dxa"/>
            <w:vAlign w:val="center"/>
          </w:tcPr>
          <w:p>
            <w:pPr>
              <w:pStyle w:val="41"/>
              <w:spacing w:line="3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大荔县北部延黄渠由冯村镇到双泉镇黄土台塬的斜坡边缘地带。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851"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SCB01</w:t>
            </w:r>
          </w:p>
        </w:tc>
        <w:tc>
          <w:tcPr>
            <w:tcW w:w="2126" w:type="dxa"/>
            <w:vAlign w:val="center"/>
          </w:tcPr>
          <w:p>
            <w:pPr>
              <w:pStyle w:val="41"/>
              <w:spacing w:line="3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大荔县砖瓦用粘土临时用矿备选开采区</w:t>
            </w:r>
          </w:p>
        </w:tc>
        <w:tc>
          <w:tcPr>
            <w:tcW w:w="1276" w:type="dxa"/>
            <w:vAlign w:val="center"/>
          </w:tcPr>
          <w:p>
            <w:pPr>
              <w:pStyle w:val="41"/>
              <w:spacing w:line="3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临时用矿备选开采区</w:t>
            </w:r>
          </w:p>
        </w:tc>
        <w:tc>
          <w:tcPr>
            <w:tcW w:w="850" w:type="dxa"/>
            <w:vAlign w:val="center"/>
          </w:tcPr>
          <w:p>
            <w:pPr>
              <w:pStyle w:val="41"/>
              <w:spacing w:line="300" w:lineRule="exact"/>
              <w:ind w:left="-105" w:leftChars="-50"/>
              <w:jc w:val="center"/>
              <w:rPr>
                <w:rFonts w:ascii="宋体" w:hAnsi="宋体" w:eastAsia="宋体" w:cs="Times New Roman"/>
                <w:color w:val="auto"/>
                <w:sz w:val="21"/>
                <w:szCs w:val="21"/>
              </w:rPr>
            </w:pPr>
            <w:r>
              <w:rPr>
                <w:rFonts w:hint="eastAsia" w:ascii="宋体" w:hAnsi="宋体" w:eastAsia="宋体" w:cs="Times New Roman"/>
                <w:color w:val="auto"/>
                <w:sz w:val="21"/>
                <w:szCs w:val="21"/>
              </w:rPr>
              <w:t>52.00</w:t>
            </w:r>
          </w:p>
        </w:tc>
        <w:tc>
          <w:tcPr>
            <w:tcW w:w="3261" w:type="dxa"/>
            <w:vAlign w:val="center"/>
          </w:tcPr>
          <w:p>
            <w:pPr>
              <w:pStyle w:val="41"/>
              <w:spacing w:line="300" w:lineRule="exact"/>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段家镇西北部黄土台塬区。</w:t>
            </w:r>
          </w:p>
        </w:tc>
      </w:tr>
    </w:tbl>
    <w:p>
      <w:pPr>
        <w:spacing w:beforeLines="50" w:line="360" w:lineRule="auto"/>
        <w:rPr>
          <w:rFonts w:ascii="仿宋_GB2312" w:hAnsi="宋体" w:eastAsia="仿宋_GB2312"/>
          <w:sz w:val="30"/>
          <w:szCs w:val="30"/>
        </w:rPr>
      </w:pPr>
      <w:r>
        <w:rPr>
          <w:rFonts w:hint="eastAsia" w:ascii="仿宋_GB2312" w:hAnsi="宋体" w:eastAsia="仿宋_GB2312"/>
          <w:sz w:val="30"/>
          <w:szCs w:val="30"/>
        </w:rPr>
        <w:t>产资源开采布局划分为允许开采区、集中开采区、临时用矿备选开采区。</w:t>
      </w:r>
    </w:p>
    <w:p>
      <w:pPr>
        <w:spacing w:before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2、采矿权设置现状</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目前，大荔县建材矿山企业--砖厂的分布大部分地处黄土台塬的斜坡地带，地势较为平坦，矿区无基岩出露，地表均被第四系黄土覆盖，这些企业均处于允许开采区内。</w:t>
      </w:r>
    </w:p>
    <w:p>
      <w:pPr>
        <w:pStyle w:val="29"/>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截止2015年底大荔县已设砖厂采矿权共49个，总规模约72万吨/年，总面积2.0648平方千米，均为小型矿山企业，其中，正常生产的企业38家，处于停产状态的企业11家。</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3、采矿权区块的划分</w:t>
      </w:r>
    </w:p>
    <w:p>
      <w:pPr>
        <w:spacing w:line="360" w:lineRule="auto"/>
        <w:ind w:firstLine="600" w:firstLineChars="200"/>
        <w:rPr>
          <w:rFonts w:ascii="仿宋_GB2312" w:hAnsi="宋体" w:eastAsia="仿宋_GB2312"/>
          <w:sz w:val="30"/>
          <w:szCs w:val="30"/>
        </w:rPr>
      </w:pPr>
      <w:r>
        <w:rPr>
          <w:rFonts w:hint="eastAsia" w:ascii="仿宋_GB2312" w:hAnsi="宋体" w:eastAsia="仿宋_GB2312" w:cs="宋体"/>
          <w:kern w:val="0"/>
          <w:sz w:val="30"/>
          <w:szCs w:val="30"/>
        </w:rPr>
        <w:t>规划期间大荔县</w:t>
      </w:r>
      <w:r>
        <w:rPr>
          <w:rFonts w:hint="eastAsia" w:ascii="仿宋_GB2312" w:hAnsi="宋体" w:eastAsia="仿宋_GB2312"/>
          <w:sz w:val="30"/>
          <w:szCs w:val="30"/>
        </w:rPr>
        <w:t>砂石粘土小型非金属矿产专项整治主要是粘土砖厂的专项整治，2017年6月底之前将现有砖厂全部关闭，通过专项整治，2017年底在原关闭粘土砖厂开采点的基础上新设采矿权区块，</w:t>
      </w:r>
      <w:r>
        <w:rPr>
          <w:rFonts w:hint="eastAsia" w:ascii="仿宋_GB2312" w:hAnsi="宋体" w:eastAsia="仿宋_GB2312" w:cs="宋体"/>
          <w:kern w:val="0"/>
          <w:sz w:val="30"/>
          <w:szCs w:val="30"/>
        </w:rPr>
        <w:t>并严格按照市场方式配置资源。</w:t>
      </w:r>
    </w:p>
    <w:p>
      <w:pPr>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kern w:val="1"/>
          <w:sz w:val="30"/>
          <w:szCs w:val="30"/>
        </w:rPr>
        <w:t>按照矿产资源规划编制要求，结合大荔县实际和有关要求。共设置</w:t>
      </w:r>
      <w:r>
        <w:rPr>
          <w:rFonts w:hint="eastAsia" w:ascii="仿宋_GB2312" w:hAnsi="宋体" w:eastAsia="仿宋_GB2312"/>
          <w:sz w:val="30"/>
          <w:szCs w:val="30"/>
        </w:rPr>
        <w:t>砂石粘土小型非金属新设</w:t>
      </w:r>
      <w:r>
        <w:rPr>
          <w:rFonts w:hint="eastAsia" w:ascii="仿宋_GB2312" w:hAnsi="宋体" w:eastAsia="仿宋_GB2312"/>
          <w:kern w:val="1"/>
          <w:sz w:val="30"/>
          <w:szCs w:val="30"/>
        </w:rPr>
        <w:t>采矿权区块16个，均属</w:t>
      </w:r>
      <w:r>
        <w:rPr>
          <w:rFonts w:hint="eastAsia" w:ascii="仿宋_GB2312" w:hAnsi="宋体" w:eastAsia="仿宋_GB2312"/>
          <w:sz w:val="30"/>
          <w:szCs w:val="30"/>
        </w:rPr>
        <w:t>砖瓦用粘土矿产</w:t>
      </w:r>
      <w:r>
        <w:rPr>
          <w:rFonts w:hint="eastAsia" w:ascii="仿宋_GB2312" w:hAnsi="宋体" w:eastAsia="仿宋_GB2312"/>
          <w:kern w:val="1"/>
          <w:sz w:val="30"/>
          <w:szCs w:val="30"/>
        </w:rPr>
        <w:t>开采区块，面积7.87平方千米。</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4、采矿权的投放</w:t>
      </w:r>
    </w:p>
    <w:p>
      <w:pPr>
        <w:pStyle w:val="29"/>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2017年7月1日至2017年12月31日，由渭南市政府组织有关职能部门统一对大荔县粘土砖厂专项整治情况进行验收。验收不合格的督促其限期整改，验收合格后，</w:t>
      </w:r>
      <w:r>
        <w:rPr>
          <w:rFonts w:hint="eastAsia" w:ascii="仿宋_GB2312" w:hAnsi="宋体" w:eastAsia="仿宋_GB2312"/>
          <w:kern w:val="1"/>
          <w:sz w:val="30"/>
          <w:szCs w:val="30"/>
        </w:rPr>
        <w:t>对采矿权设置区划中的拟设采矿权区块，在符合矿产资源开采登记管理办法及规划的最低开采规模的前提下，</w:t>
      </w:r>
      <w:r>
        <w:rPr>
          <w:rFonts w:hint="eastAsia" w:ascii="仿宋_GB2312" w:hAnsi="宋体" w:eastAsia="仿宋_GB2312"/>
          <w:sz w:val="30"/>
          <w:szCs w:val="30"/>
        </w:rPr>
        <w:t>按照审批权限统一颁发证照。</w:t>
      </w:r>
    </w:p>
    <w:p>
      <w:pPr>
        <w:pStyle w:val="29"/>
        <w:spacing w:beforeLines="150" w:afterLines="150" w:line="360" w:lineRule="auto"/>
        <w:ind w:firstLine="0"/>
        <w:jc w:val="center"/>
        <w:outlineLvl w:val="0"/>
        <w:rPr>
          <w:rFonts w:ascii="仿宋_GB2312" w:eastAsia="仿宋_GB2312"/>
          <w:b/>
          <w:sz w:val="36"/>
          <w:szCs w:val="36"/>
        </w:rPr>
      </w:pPr>
      <w:bookmarkStart w:id="54" w:name="_Toc497142729"/>
      <w:r>
        <w:rPr>
          <w:rFonts w:hint="eastAsia" w:ascii="仿宋_GB2312" w:eastAsia="仿宋_GB2312"/>
          <w:b/>
          <w:sz w:val="36"/>
          <w:szCs w:val="36"/>
        </w:rPr>
        <w:t>第五章  加强矿山地质环境保护与治理</w:t>
      </w:r>
      <w:bookmarkEnd w:id="54"/>
    </w:p>
    <w:p>
      <w:pPr>
        <w:pStyle w:val="2"/>
        <w:rPr>
          <w:rFonts w:ascii="仿宋_GB2312" w:eastAsia="仿宋_GB2312"/>
          <w:sz w:val="30"/>
          <w:szCs w:val="30"/>
        </w:rPr>
      </w:pPr>
      <w:bookmarkStart w:id="55" w:name="_Toc497142730"/>
      <w:r>
        <w:rPr>
          <w:rFonts w:hint="eastAsia" w:ascii="仿宋_GB2312" w:eastAsia="仿宋_GB2312"/>
          <w:sz w:val="30"/>
          <w:szCs w:val="30"/>
        </w:rPr>
        <w:t>一、矿山地质环境的保护</w:t>
      </w:r>
      <w:bookmarkEnd w:id="55"/>
    </w:p>
    <w:p>
      <w:pPr>
        <w:spacing w:line="360" w:lineRule="auto"/>
        <w:ind w:firstLine="600" w:firstLineChars="200"/>
        <w:rPr>
          <w:rFonts w:ascii="仿宋_GB2312" w:eastAsia="仿宋_GB2312"/>
          <w:sz w:val="30"/>
          <w:szCs w:val="30"/>
        </w:rPr>
      </w:pPr>
      <w:r>
        <w:rPr>
          <w:rFonts w:hint="eastAsia" w:ascii="仿宋_GB2312" w:hAnsi="宋体" w:eastAsia="仿宋_GB2312"/>
          <w:sz w:val="30"/>
          <w:szCs w:val="30"/>
        </w:rPr>
        <w:t>（一）</w:t>
      </w:r>
      <w:r>
        <w:rPr>
          <w:rFonts w:hint="eastAsia" w:ascii="仿宋_GB2312" w:eastAsia="仿宋_GB2312"/>
          <w:sz w:val="30"/>
          <w:szCs w:val="30"/>
        </w:rPr>
        <w:t>矿山地质环境调查</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全面开展矿山地质环境详细调查，</w:t>
      </w:r>
      <w:r>
        <w:rPr>
          <w:rFonts w:hint="eastAsia" w:ascii="仿宋_GB2312" w:hAnsi="微软雅黑" w:eastAsia="仿宋_GB2312"/>
          <w:sz w:val="30"/>
          <w:szCs w:val="30"/>
        </w:rPr>
        <w:t>以县（市、区）为主要单元，开展矿山地质环境详细调查，系统查明在建矿山、生产矿山、废弃矿山、政策性关闭矿山地质环境问题的类型、分布、规模和危害程度。重点展开</w:t>
      </w:r>
      <w:r>
        <w:rPr>
          <w:rFonts w:hint="eastAsia" w:ascii="仿宋_GB2312" w:eastAsia="仿宋_GB2312"/>
          <w:sz w:val="30"/>
          <w:szCs w:val="30"/>
        </w:rPr>
        <w:t>韩城、白水、澄城、潼关、华阴等矿业大县的矿山地质环境详细调查评估工作。</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（二）矿山地质环境监管</w:t>
      </w:r>
    </w:p>
    <w:p>
      <w:pPr>
        <w:spacing w:line="360" w:lineRule="auto"/>
        <w:ind w:firstLine="600" w:firstLineChars="200"/>
        <w:rPr>
          <w:rFonts w:ascii="仿宋_GB2312" w:eastAsia="仿宋_GB2312"/>
          <w:sz w:val="30"/>
          <w:szCs w:val="30"/>
        </w:rPr>
      </w:pPr>
      <w:r>
        <w:rPr>
          <w:rFonts w:hint="eastAsia" w:ascii="仿宋_GB2312" w:hAnsi="宋体" w:eastAsia="仿宋_GB2312"/>
          <w:sz w:val="30"/>
          <w:szCs w:val="30"/>
        </w:rPr>
        <w:t>具体落实</w:t>
      </w:r>
      <w:r>
        <w:rPr>
          <w:rFonts w:hint="eastAsia" w:ascii="仿宋_GB2312" w:eastAsia="仿宋_GB2312"/>
          <w:sz w:val="30"/>
          <w:szCs w:val="30"/>
        </w:rPr>
        <w:t>国家、省、市、县四级地质环境动态监测体系的建设，</w:t>
      </w:r>
      <w:r>
        <w:rPr>
          <w:rFonts w:hint="eastAsia" w:ascii="仿宋_GB2312" w:hAnsi="宋体" w:eastAsia="仿宋_GB2312" w:cs="宋体"/>
          <w:sz w:val="30"/>
          <w:szCs w:val="30"/>
        </w:rPr>
        <w:t>2016～2018年，以县（区）或矿区为单元，建立1个矿山地质环境监测示范区，到2020年全市</w:t>
      </w:r>
      <w:r>
        <w:rPr>
          <w:rFonts w:hint="eastAsia" w:ascii="仿宋_GB2312" w:eastAsia="仿宋_GB2312"/>
          <w:sz w:val="30"/>
          <w:szCs w:val="30"/>
        </w:rPr>
        <w:t>矿山地质环境动态监测体系基本形成。</w:t>
      </w:r>
    </w:p>
    <w:p>
      <w:pPr>
        <w:spacing w:line="360" w:lineRule="auto"/>
        <w:ind w:firstLine="600" w:firstLineChars="200"/>
        <w:rPr>
          <w:rFonts w:ascii="仿宋_GB2312" w:eastAsia="仿宋_GB2312"/>
          <w:sz w:val="30"/>
          <w:szCs w:val="30"/>
        </w:rPr>
      </w:pPr>
      <w:r>
        <w:rPr>
          <w:rFonts w:hint="eastAsia" w:ascii="仿宋_GB2312" w:hAnsi="微软雅黑" w:eastAsia="仿宋_GB2312"/>
          <w:sz w:val="30"/>
          <w:szCs w:val="30"/>
        </w:rPr>
        <w:t>坚持“谁开发、谁治理”，严格落实矿山企业地质环境保护与治理恢复的主体责任，并将具体落实情况</w:t>
      </w:r>
      <w:r>
        <w:rPr>
          <w:rFonts w:hint="eastAsia" w:ascii="仿宋_GB2312" w:hAnsi="宋体" w:eastAsia="仿宋_GB2312" w:cs="宋体"/>
          <w:sz w:val="30"/>
          <w:szCs w:val="30"/>
        </w:rPr>
        <w:t>全部纳入诚信监管；</w:t>
      </w:r>
      <w:r>
        <w:rPr>
          <w:rFonts w:hint="eastAsia" w:ascii="仿宋_GB2312" w:eastAsia="仿宋_GB2312"/>
          <w:sz w:val="30"/>
          <w:szCs w:val="30"/>
        </w:rPr>
        <w:t>对拒不履行治理恢复任务的，纳入严重违法名单，在国有土地出让和矿业权申请审批中依法予以禁入。</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（三）强化源头管控与准入管理</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强化矿业权源头管控：坚持科学规划论证，做好在生态环境保护优先条件下的矿产开发，严格控制矿业权数量，严格矿山开发准入条件，依法依规做好矿山环境影响评价工作，从源头上把矿产开发对周边环境的扰动降到最低。</w:t>
      </w:r>
    </w:p>
    <w:p>
      <w:pPr>
        <w:spacing w:line="360" w:lineRule="auto"/>
        <w:ind w:firstLine="600" w:firstLineChars="200"/>
        <w:rPr>
          <w:rFonts w:ascii="仿宋_GB2312" w:hAnsi="宋体" w:eastAsia="仿宋_GB2312"/>
          <w:sz w:val="30"/>
          <w:szCs w:val="30"/>
        </w:rPr>
      </w:pPr>
      <w:r>
        <w:rPr>
          <w:rFonts w:hint="eastAsia" w:ascii="仿宋_GB2312" w:eastAsia="仿宋_GB2312"/>
          <w:sz w:val="30"/>
          <w:szCs w:val="30"/>
        </w:rPr>
        <w:t>强化开发矿种源头管控：</w:t>
      </w:r>
      <w:r>
        <w:rPr>
          <w:rFonts w:hint="eastAsia" w:ascii="仿宋_GB2312" w:hAnsi="宋体" w:eastAsia="仿宋_GB2312"/>
          <w:sz w:val="30"/>
          <w:szCs w:val="30"/>
        </w:rPr>
        <w:t>适度控制</w:t>
      </w:r>
      <w:r>
        <w:rPr>
          <w:rFonts w:hint="eastAsia" w:ascii="仿宋_GB2312" w:hAnsi="仿宋" w:eastAsia="仿宋_GB2312"/>
          <w:kern w:val="1"/>
          <w:sz w:val="30"/>
          <w:szCs w:val="30"/>
        </w:rPr>
        <w:t>开采煤、铁、铅、钼、水泥用灰岩，保护性开采晶质石墨，</w:t>
      </w:r>
      <w:r>
        <w:rPr>
          <w:rFonts w:hint="eastAsia" w:ascii="仿宋_GB2312" w:eastAsia="仿宋_GB2312"/>
          <w:sz w:val="30"/>
          <w:szCs w:val="30"/>
        </w:rPr>
        <w:t>限制开采高硫煤、</w:t>
      </w:r>
      <w:r>
        <w:rPr>
          <w:rFonts w:hint="eastAsia" w:ascii="仿宋_GB2312" w:hAnsi="宋体" w:eastAsia="仿宋_GB2312"/>
          <w:kern w:val="1"/>
          <w:sz w:val="30"/>
          <w:szCs w:val="30"/>
        </w:rPr>
        <w:t>硫铁矿、高岭土等矿产</w:t>
      </w:r>
      <w:r>
        <w:rPr>
          <w:rFonts w:hint="eastAsia" w:ascii="仿宋_GB2312" w:eastAsia="仿宋_GB2312"/>
          <w:sz w:val="30"/>
          <w:szCs w:val="30"/>
        </w:rPr>
        <w:t>。禁止开采可耕地砖瓦用粘土等矿产。严格管控砂石粘土矿开采布局，避免滥采滥挖破坏环境。</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w:t>
      </w:r>
      <w:r>
        <w:rPr>
          <w:rFonts w:hint="eastAsia" w:ascii="仿宋_GB2312" w:eastAsia="仿宋_GB2312"/>
          <w:sz w:val="30"/>
          <w:szCs w:val="30"/>
        </w:rPr>
        <w:t>保护区内开发项目处置</w:t>
      </w:r>
    </w:p>
    <w:p>
      <w:pPr>
        <w:spacing w:line="360" w:lineRule="auto"/>
        <w:ind w:firstLine="600" w:firstLineChars="200"/>
        <w:rPr>
          <w:rFonts w:ascii="仿宋_GB2312" w:hAnsi="宋体" w:eastAsia="仿宋_GB2312"/>
          <w:sz w:val="30"/>
          <w:szCs w:val="30"/>
        </w:rPr>
      </w:pPr>
      <w:r>
        <w:rPr>
          <w:rFonts w:hint="eastAsia" w:ascii="仿宋_GB2312" w:eastAsia="仿宋_GB2312"/>
          <w:sz w:val="30"/>
          <w:szCs w:val="30"/>
        </w:rPr>
        <w:t>全面落实渭南市主体功能区规划和生态保护要求，清理各类保护区内已有矿产资源勘查开发项目。由各县（市、区）开展核实工作，区别情况，分类处理，在维护矿业权人合法权益的前提下，研究制定退出补偿方案，依法有序退出，及时治理恢复矿区环境，复垦损毁土地；确需保留的极少数国家战略性矿产开发项目，按程序批准后，实行清单式管理，明确资源环境保护要求和措施，严格监管。</w:t>
      </w:r>
    </w:p>
    <w:p>
      <w:pPr>
        <w:pStyle w:val="2"/>
        <w:ind w:firstLine="148" w:firstLineChars="49"/>
        <w:rPr>
          <w:rFonts w:ascii="仿宋_GB2312" w:eastAsia="仿宋_GB2312"/>
          <w:sz w:val="30"/>
          <w:szCs w:val="30"/>
        </w:rPr>
      </w:pPr>
      <w:bookmarkStart w:id="56" w:name="_Toc497142731"/>
      <w:r>
        <w:rPr>
          <w:rFonts w:hint="eastAsia" w:ascii="仿宋_GB2312" w:eastAsia="仿宋_GB2312"/>
          <w:sz w:val="30"/>
          <w:szCs w:val="30"/>
        </w:rPr>
        <w:t>二、矿山地质环境治理恢复</w:t>
      </w:r>
      <w:bookmarkEnd w:id="56"/>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（一）矿山地质环境治理恢复规划分区</w:t>
      </w:r>
    </w:p>
    <w:p>
      <w:pPr>
        <w:spacing w:line="360" w:lineRule="auto"/>
        <w:ind w:firstLine="600" w:firstLineChars="200"/>
        <w:rPr>
          <w:rFonts w:ascii="仿宋_GB2312" w:hAnsi="宋体" w:eastAsia="仿宋_GB2312"/>
          <w:sz w:val="30"/>
          <w:szCs w:val="30"/>
        </w:rPr>
      </w:pPr>
      <w:r>
        <w:rPr>
          <w:rFonts w:hint="eastAsia" w:ascii="仿宋_GB2312" w:hAnsi="微软雅黑" w:eastAsia="仿宋_GB2312"/>
          <w:sz w:val="30"/>
          <w:szCs w:val="30"/>
        </w:rPr>
        <w:t>根据矿山地质环境调查和责任划分情况，</w:t>
      </w:r>
      <w:r>
        <w:rPr>
          <w:rFonts w:hint="eastAsia" w:ascii="仿宋_GB2312" w:eastAsia="仿宋_GB2312"/>
          <w:sz w:val="30"/>
          <w:szCs w:val="30"/>
        </w:rPr>
        <w:t>在全市范围</w:t>
      </w:r>
      <w:r>
        <w:rPr>
          <w:rFonts w:hint="eastAsia" w:ascii="仿宋_GB2312" w:hAnsi="宋体" w:eastAsia="仿宋_GB2312"/>
          <w:sz w:val="30"/>
          <w:szCs w:val="30"/>
        </w:rPr>
        <w:t>划分出矿山地质环境重点治理区、一般治理区。</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1、</w:t>
      </w:r>
      <w:r>
        <w:rPr>
          <w:rFonts w:hint="eastAsia" w:ascii="仿宋_GB2312" w:hAnsi="宋体" w:eastAsia="仿宋_GB2312"/>
          <w:sz w:val="30"/>
          <w:szCs w:val="30"/>
        </w:rPr>
        <w:t>矿山环境</w:t>
      </w:r>
      <w:r>
        <w:rPr>
          <w:rFonts w:hint="eastAsia" w:ascii="仿宋_GB2312" w:hAnsi="宋体" w:eastAsia="仿宋_GB2312"/>
          <w:kern w:val="1"/>
          <w:sz w:val="30"/>
          <w:szCs w:val="30"/>
        </w:rPr>
        <w:t>重点治理区</w:t>
      </w:r>
    </w:p>
    <w:p>
      <w:pPr>
        <w:pStyle w:val="41"/>
        <w:spacing w:line="360" w:lineRule="auto"/>
        <w:ind w:firstLine="600" w:firstLineChars="200"/>
        <w:jc w:val="both"/>
        <w:rPr>
          <w:rFonts w:hAnsiTheme="minorEastAsia"/>
          <w:color w:val="auto"/>
          <w:sz w:val="30"/>
          <w:szCs w:val="30"/>
        </w:rPr>
      </w:pPr>
      <w:r>
        <w:rPr>
          <w:rFonts w:hint="eastAsia" w:hAnsi="宋体"/>
          <w:color w:val="auto"/>
          <w:sz w:val="30"/>
          <w:szCs w:val="30"/>
        </w:rPr>
        <w:t>通过矿山地质环境现状调查，在</w:t>
      </w:r>
      <w:r>
        <w:rPr>
          <w:rFonts w:hint="eastAsia" w:hAnsi="仿宋" w:cs="宋体"/>
          <w:color w:val="auto"/>
          <w:sz w:val="30"/>
          <w:szCs w:val="30"/>
        </w:rPr>
        <w:t>矿山</w:t>
      </w:r>
      <w:r>
        <w:rPr>
          <w:rFonts w:hint="eastAsia" w:hAnsi="仿宋"/>
          <w:color w:val="auto"/>
          <w:sz w:val="30"/>
          <w:szCs w:val="30"/>
        </w:rPr>
        <w:t>地质环境问题集中的区域，</w:t>
      </w:r>
      <w:r>
        <w:rPr>
          <w:rFonts w:hint="eastAsia" w:hAnsi="宋体" w:cs="Times New Roman"/>
          <w:color w:val="auto"/>
          <w:kern w:val="1"/>
          <w:sz w:val="30"/>
          <w:szCs w:val="30"/>
        </w:rPr>
        <w:t>划分6个矿山地质环境重点治理区</w:t>
      </w:r>
      <w:r>
        <w:rPr>
          <w:rFonts w:hint="eastAsia" w:hAnsi="宋体"/>
          <w:color w:val="auto"/>
          <w:sz w:val="30"/>
          <w:szCs w:val="30"/>
        </w:rPr>
        <w:t>，</w:t>
      </w:r>
      <w:r>
        <w:rPr>
          <w:rFonts w:hint="eastAsia" w:hAnsiTheme="minorEastAsia"/>
          <w:color w:val="auto"/>
          <w:sz w:val="30"/>
          <w:szCs w:val="30"/>
        </w:rPr>
        <w:t>面积2243.35平方千米。</w:t>
      </w:r>
    </w:p>
    <w:p>
      <w:pPr>
        <w:spacing w:line="360" w:lineRule="auto"/>
        <w:ind w:firstLine="600" w:firstLineChars="200"/>
        <w:rPr>
          <w:rFonts w:ascii="仿宋_GB2312" w:hAnsi="宋体" w:eastAsia="仿宋_GB2312"/>
          <w:sz w:val="30"/>
          <w:szCs w:val="30"/>
        </w:rPr>
      </w:pPr>
      <w:bookmarkStart w:id="57" w:name="_Toc416699776"/>
      <w:bookmarkStart w:id="58" w:name="_Toc418579099"/>
      <w:r>
        <w:rPr>
          <w:rFonts w:hint="eastAsia" w:ascii="仿宋_GB2312" w:hAnsi="宋体" w:eastAsia="仿宋_GB2312"/>
          <w:sz w:val="30"/>
          <w:szCs w:val="30"/>
        </w:rPr>
        <w:t>2、矿山地质环境一般治理区</w:t>
      </w:r>
      <w:bookmarkEnd w:id="57"/>
      <w:bookmarkEnd w:id="58"/>
    </w:p>
    <w:p>
      <w:pPr>
        <w:spacing w:after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在矿山地质环境影响较严重区，</w:t>
      </w:r>
      <w:r>
        <w:rPr>
          <w:rFonts w:hint="eastAsia" w:ascii="仿宋_GB2312" w:hAnsi="宋体" w:eastAsia="仿宋_GB2312"/>
          <w:kern w:val="1"/>
          <w:sz w:val="30"/>
          <w:szCs w:val="30"/>
        </w:rPr>
        <w:t>划分2个矿山地质环境一般治理区，</w:t>
      </w:r>
      <w:r>
        <w:rPr>
          <w:rFonts w:hint="eastAsia" w:ascii="仿宋_GB2312" w:eastAsia="仿宋_GB2312" w:hAnsiTheme="minorEastAsia"/>
          <w:sz w:val="30"/>
          <w:szCs w:val="30"/>
        </w:rPr>
        <w:t>面积443平方千米，</w:t>
      </w:r>
      <w:r>
        <w:rPr>
          <w:rFonts w:hint="eastAsia" w:ascii="仿宋_GB2312" w:hAnsi="宋体" w:eastAsia="仿宋_GB2312"/>
          <w:sz w:val="30"/>
          <w:szCs w:val="30"/>
        </w:rPr>
        <w:t>主要为砂石粘土</w:t>
      </w:r>
      <w:r>
        <w:rPr>
          <w:rFonts w:hint="eastAsia" w:ascii="仿宋_GB2312" w:hAnsi="宋体"/>
          <w:sz w:val="30"/>
          <w:szCs w:val="30"/>
        </w:rPr>
        <w:t>∕</w:t>
      </w:r>
      <w:r>
        <w:rPr>
          <w:rFonts w:hint="eastAsia" w:ascii="仿宋_GB2312" w:hAnsi="宋体" w:eastAsia="仿宋_GB2312"/>
          <w:sz w:val="30"/>
          <w:szCs w:val="30"/>
        </w:rPr>
        <w:t>小型非金属矿产开采区。</w:t>
      </w:r>
    </w:p>
    <w:tbl>
      <w:tblPr>
        <w:tblStyle w:val="2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
        <w:gridCol w:w="3119"/>
        <w:gridCol w:w="283"/>
        <w:gridCol w:w="851"/>
        <w:gridCol w:w="28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364" w:type="dxa"/>
            <w:gridSpan w:val="7"/>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b/>
                <w:color w:val="auto"/>
                <w:sz w:val="21"/>
                <w:szCs w:val="21"/>
              </w:rPr>
              <w:t>专栏十一   渭南市矿山地质环境重点治理区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41"/>
              <w:spacing w:line="0" w:lineRule="atLeast"/>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分区</w:t>
            </w:r>
          </w:p>
          <w:p>
            <w:pPr>
              <w:pStyle w:val="41"/>
              <w:spacing w:line="0" w:lineRule="atLeast"/>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编号</w:t>
            </w:r>
          </w:p>
        </w:tc>
        <w:tc>
          <w:tcPr>
            <w:tcW w:w="3969" w:type="dxa"/>
            <w:gridSpan w:val="3"/>
            <w:vAlign w:val="center"/>
          </w:tcPr>
          <w:p>
            <w:pPr>
              <w:pStyle w:val="41"/>
              <w:spacing w:line="300" w:lineRule="exact"/>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治理区名称</w:t>
            </w:r>
          </w:p>
        </w:tc>
        <w:tc>
          <w:tcPr>
            <w:tcW w:w="851" w:type="dxa"/>
            <w:vAlign w:val="center"/>
          </w:tcPr>
          <w:p>
            <w:pPr>
              <w:pStyle w:val="41"/>
              <w:spacing w:line="0" w:lineRule="atLeast"/>
              <w:ind w:left="-105" w:leftChars="-50"/>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面积</w:t>
            </w:r>
          </w:p>
          <w:p>
            <w:pPr>
              <w:pStyle w:val="41"/>
              <w:spacing w:line="0" w:lineRule="atLeast"/>
              <w:ind w:left="-105" w:leftChars="-50"/>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（km</w:t>
            </w:r>
            <w:r>
              <w:rPr>
                <w:rFonts w:hint="eastAsia" w:ascii="宋体" w:hAnsi="宋体" w:eastAsia="宋体" w:cs="Times New Roman"/>
                <w:b/>
                <w:color w:val="auto"/>
                <w:sz w:val="21"/>
                <w:szCs w:val="21"/>
                <w:vertAlign w:val="superscript"/>
              </w:rPr>
              <w:t>2</w:t>
            </w:r>
            <w:r>
              <w:rPr>
                <w:rFonts w:hint="eastAsia" w:ascii="宋体" w:hAnsi="宋体" w:eastAsia="宋体" w:cs="Times New Roman"/>
                <w:b/>
                <w:color w:val="auto"/>
                <w:sz w:val="21"/>
                <w:szCs w:val="21"/>
              </w:rPr>
              <w:t>）</w:t>
            </w:r>
          </w:p>
        </w:tc>
        <w:tc>
          <w:tcPr>
            <w:tcW w:w="2835" w:type="dxa"/>
            <w:gridSpan w:val="2"/>
            <w:vAlign w:val="center"/>
          </w:tcPr>
          <w:p>
            <w:pPr>
              <w:pStyle w:val="41"/>
              <w:spacing w:line="300" w:lineRule="exact"/>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ZZ01</w:t>
            </w:r>
          </w:p>
        </w:tc>
        <w:tc>
          <w:tcPr>
            <w:tcW w:w="3969" w:type="dxa"/>
            <w:gridSpan w:val="3"/>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s="Times New Roman"/>
                <w:color w:val="auto"/>
                <w:sz w:val="21"/>
                <w:szCs w:val="21"/>
              </w:rPr>
              <w:t>蒲白澄合煤矿区矿山地质环境治理区</w:t>
            </w:r>
          </w:p>
        </w:tc>
        <w:tc>
          <w:tcPr>
            <w:tcW w:w="851" w:type="dxa"/>
            <w:vAlign w:val="center"/>
          </w:tcPr>
          <w:p>
            <w:pPr>
              <w:jc w:val="center"/>
              <w:rPr>
                <w:rFonts w:ascii="宋体" w:hAnsi="宋体" w:cs="宋体"/>
                <w:szCs w:val="21"/>
              </w:rPr>
            </w:pPr>
            <w:r>
              <w:rPr>
                <w:rFonts w:hint="eastAsia" w:ascii="宋体" w:hAnsi="宋体"/>
                <w:szCs w:val="21"/>
              </w:rPr>
              <w:t>595.75</w:t>
            </w:r>
          </w:p>
        </w:tc>
        <w:tc>
          <w:tcPr>
            <w:tcW w:w="2835" w:type="dxa"/>
            <w:gridSpan w:val="2"/>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s="Times New Roman"/>
                <w:color w:val="auto"/>
                <w:sz w:val="21"/>
                <w:szCs w:val="21"/>
              </w:rPr>
              <w:t>东起合阳百良，西至白水县西界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ZZ02</w:t>
            </w:r>
          </w:p>
        </w:tc>
        <w:tc>
          <w:tcPr>
            <w:tcW w:w="3969" w:type="dxa"/>
            <w:gridSpan w:val="3"/>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s="Times New Roman"/>
                <w:color w:val="auto"/>
                <w:sz w:val="21"/>
                <w:szCs w:val="21"/>
              </w:rPr>
              <w:t>渭北石灰岩开采区矿山地质环境治理区</w:t>
            </w:r>
          </w:p>
        </w:tc>
        <w:tc>
          <w:tcPr>
            <w:tcW w:w="851" w:type="dxa"/>
            <w:vAlign w:val="center"/>
          </w:tcPr>
          <w:p>
            <w:pPr>
              <w:jc w:val="center"/>
              <w:rPr>
                <w:rFonts w:ascii="宋体" w:hAnsi="宋体" w:cs="宋体"/>
                <w:szCs w:val="21"/>
              </w:rPr>
            </w:pPr>
            <w:r>
              <w:rPr>
                <w:rFonts w:hint="eastAsia" w:ascii="宋体" w:hAnsi="宋体"/>
                <w:szCs w:val="21"/>
              </w:rPr>
              <w:t>293.46</w:t>
            </w:r>
          </w:p>
        </w:tc>
        <w:tc>
          <w:tcPr>
            <w:tcW w:w="2835" w:type="dxa"/>
            <w:gridSpan w:val="2"/>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s="Times New Roman"/>
                <w:color w:val="auto"/>
                <w:sz w:val="21"/>
                <w:szCs w:val="21"/>
              </w:rPr>
              <w:t>蒲城、富平县北部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ZZ03</w:t>
            </w:r>
          </w:p>
        </w:tc>
        <w:tc>
          <w:tcPr>
            <w:tcW w:w="3969" w:type="dxa"/>
            <w:gridSpan w:val="3"/>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s="Times New Roman"/>
                <w:color w:val="auto"/>
                <w:sz w:val="21"/>
                <w:szCs w:val="21"/>
              </w:rPr>
              <w:t>华县、华阴建材矿区矿山地质环境治理区</w:t>
            </w:r>
          </w:p>
        </w:tc>
        <w:tc>
          <w:tcPr>
            <w:tcW w:w="851" w:type="dxa"/>
            <w:vAlign w:val="center"/>
          </w:tcPr>
          <w:p>
            <w:pPr>
              <w:jc w:val="center"/>
              <w:rPr>
                <w:rFonts w:ascii="宋体" w:hAnsi="宋体" w:cs="宋体"/>
                <w:szCs w:val="21"/>
              </w:rPr>
            </w:pPr>
            <w:r>
              <w:rPr>
                <w:rFonts w:hint="eastAsia" w:ascii="宋体" w:hAnsi="宋体"/>
                <w:szCs w:val="21"/>
              </w:rPr>
              <w:t>650.18</w:t>
            </w:r>
          </w:p>
        </w:tc>
        <w:tc>
          <w:tcPr>
            <w:tcW w:w="2835" w:type="dxa"/>
            <w:gridSpan w:val="2"/>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s="Times New Roman"/>
                <w:color w:val="auto"/>
                <w:sz w:val="21"/>
                <w:szCs w:val="21"/>
              </w:rPr>
              <w:t>华县高塘镇与华阴市孟塬镇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ZZ04</w:t>
            </w:r>
          </w:p>
        </w:tc>
        <w:tc>
          <w:tcPr>
            <w:tcW w:w="3969" w:type="dxa"/>
            <w:gridSpan w:val="3"/>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s="Times New Roman"/>
                <w:color w:val="auto"/>
                <w:sz w:val="21"/>
                <w:szCs w:val="21"/>
              </w:rPr>
              <w:t>小秦岭金矿区矿山地质环境治理区</w:t>
            </w:r>
          </w:p>
        </w:tc>
        <w:tc>
          <w:tcPr>
            <w:tcW w:w="851" w:type="dxa"/>
            <w:vAlign w:val="center"/>
          </w:tcPr>
          <w:p>
            <w:pPr>
              <w:jc w:val="center"/>
              <w:rPr>
                <w:rFonts w:ascii="宋体" w:hAnsi="宋体" w:cs="宋体"/>
                <w:szCs w:val="21"/>
              </w:rPr>
            </w:pPr>
            <w:r>
              <w:rPr>
                <w:rFonts w:hint="eastAsia" w:ascii="宋体" w:hAnsi="宋体"/>
                <w:szCs w:val="21"/>
              </w:rPr>
              <w:t>205.36</w:t>
            </w:r>
          </w:p>
        </w:tc>
        <w:tc>
          <w:tcPr>
            <w:tcW w:w="2835" w:type="dxa"/>
            <w:gridSpan w:val="2"/>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s="Times New Roman"/>
                <w:color w:val="auto"/>
                <w:sz w:val="21"/>
                <w:szCs w:val="21"/>
              </w:rPr>
              <w:t>潼关县与华阴县南部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ZZ05</w:t>
            </w:r>
          </w:p>
        </w:tc>
        <w:tc>
          <w:tcPr>
            <w:tcW w:w="3969" w:type="dxa"/>
            <w:gridSpan w:val="3"/>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s="Times New Roman"/>
                <w:color w:val="auto"/>
                <w:sz w:val="21"/>
                <w:szCs w:val="21"/>
              </w:rPr>
              <w:t>金堆城钼矿区矿山地质环境治理区</w:t>
            </w:r>
          </w:p>
        </w:tc>
        <w:tc>
          <w:tcPr>
            <w:tcW w:w="851" w:type="dxa"/>
            <w:vAlign w:val="center"/>
          </w:tcPr>
          <w:p>
            <w:pPr>
              <w:jc w:val="center"/>
              <w:rPr>
                <w:rFonts w:ascii="宋体" w:hAnsi="宋体" w:cs="宋体"/>
                <w:szCs w:val="21"/>
              </w:rPr>
            </w:pPr>
            <w:r>
              <w:rPr>
                <w:rFonts w:hint="eastAsia" w:ascii="宋体" w:hAnsi="宋体"/>
                <w:szCs w:val="21"/>
              </w:rPr>
              <w:t xml:space="preserve">116.03 </w:t>
            </w:r>
          </w:p>
        </w:tc>
        <w:tc>
          <w:tcPr>
            <w:tcW w:w="2835" w:type="dxa"/>
            <w:gridSpan w:val="2"/>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s="Times New Roman"/>
                <w:color w:val="auto"/>
                <w:sz w:val="21"/>
                <w:szCs w:val="21"/>
              </w:rPr>
              <w:t>华县金堆城镇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ZZ06</w:t>
            </w:r>
          </w:p>
        </w:tc>
        <w:tc>
          <w:tcPr>
            <w:tcW w:w="3969" w:type="dxa"/>
            <w:gridSpan w:val="3"/>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s="Times New Roman"/>
                <w:color w:val="auto"/>
                <w:sz w:val="21"/>
                <w:szCs w:val="21"/>
              </w:rPr>
              <w:t>韩城煤矿区矿山地质环境治理区</w:t>
            </w:r>
          </w:p>
        </w:tc>
        <w:tc>
          <w:tcPr>
            <w:tcW w:w="851" w:type="dxa"/>
            <w:vAlign w:val="center"/>
          </w:tcPr>
          <w:p>
            <w:pPr>
              <w:jc w:val="center"/>
              <w:rPr>
                <w:rFonts w:ascii="宋体" w:hAnsi="宋体" w:cs="宋体"/>
                <w:szCs w:val="21"/>
              </w:rPr>
            </w:pPr>
            <w:r>
              <w:rPr>
                <w:rFonts w:hint="eastAsia" w:ascii="宋体" w:hAnsi="宋体"/>
                <w:szCs w:val="21"/>
              </w:rPr>
              <w:t>382.57</w:t>
            </w:r>
          </w:p>
        </w:tc>
        <w:tc>
          <w:tcPr>
            <w:tcW w:w="2835" w:type="dxa"/>
            <w:gridSpan w:val="2"/>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s="Times New Roman"/>
                <w:color w:val="auto"/>
                <w:sz w:val="21"/>
                <w:szCs w:val="21"/>
              </w:rPr>
              <w:t>桑树坪镇—新城街办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364" w:type="dxa"/>
            <w:gridSpan w:val="7"/>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b/>
                <w:color w:val="auto"/>
                <w:sz w:val="21"/>
                <w:szCs w:val="21"/>
              </w:rPr>
              <w:t>专栏十二   渭南市矿山地质环境一般治理区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76" w:type="dxa"/>
            <w:gridSpan w:val="2"/>
            <w:vAlign w:val="center"/>
          </w:tcPr>
          <w:p>
            <w:pPr>
              <w:pStyle w:val="41"/>
              <w:spacing w:line="300" w:lineRule="exact"/>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分区编号</w:t>
            </w:r>
          </w:p>
        </w:tc>
        <w:tc>
          <w:tcPr>
            <w:tcW w:w="3119" w:type="dxa"/>
            <w:vAlign w:val="center"/>
          </w:tcPr>
          <w:p>
            <w:pPr>
              <w:pStyle w:val="41"/>
              <w:spacing w:line="300" w:lineRule="exact"/>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治理区名称</w:t>
            </w:r>
          </w:p>
        </w:tc>
        <w:tc>
          <w:tcPr>
            <w:tcW w:w="1417" w:type="dxa"/>
            <w:gridSpan w:val="3"/>
            <w:vAlign w:val="center"/>
          </w:tcPr>
          <w:p>
            <w:pPr>
              <w:pStyle w:val="41"/>
              <w:spacing w:line="300" w:lineRule="exact"/>
              <w:ind w:left="-105" w:leftChars="-50"/>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面积（km</w:t>
            </w:r>
            <w:r>
              <w:rPr>
                <w:rFonts w:hint="eastAsia" w:ascii="宋体" w:hAnsi="宋体" w:eastAsia="宋体" w:cs="Times New Roman"/>
                <w:b/>
                <w:color w:val="auto"/>
                <w:sz w:val="21"/>
                <w:szCs w:val="21"/>
                <w:vertAlign w:val="superscript"/>
              </w:rPr>
              <w:t>2</w:t>
            </w:r>
            <w:r>
              <w:rPr>
                <w:rFonts w:hint="eastAsia" w:ascii="宋体" w:hAnsi="宋体" w:eastAsia="宋体" w:cs="Times New Roman"/>
                <w:b/>
                <w:color w:val="auto"/>
                <w:sz w:val="21"/>
                <w:szCs w:val="21"/>
              </w:rPr>
              <w:t>）</w:t>
            </w:r>
          </w:p>
        </w:tc>
        <w:tc>
          <w:tcPr>
            <w:tcW w:w="2552" w:type="dxa"/>
            <w:vAlign w:val="center"/>
          </w:tcPr>
          <w:p>
            <w:pPr>
              <w:pStyle w:val="41"/>
              <w:spacing w:line="300" w:lineRule="exact"/>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76" w:type="dxa"/>
            <w:gridSpan w:val="2"/>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YZ01</w:t>
            </w:r>
          </w:p>
        </w:tc>
        <w:tc>
          <w:tcPr>
            <w:tcW w:w="3119" w:type="dxa"/>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s="Times New Roman"/>
                <w:color w:val="auto"/>
                <w:sz w:val="21"/>
                <w:szCs w:val="21"/>
              </w:rPr>
              <w:t>澄城合阳大浴河一带建材矿区矿山地质环境治理区</w:t>
            </w:r>
          </w:p>
        </w:tc>
        <w:tc>
          <w:tcPr>
            <w:tcW w:w="1417" w:type="dxa"/>
            <w:gridSpan w:val="3"/>
            <w:vAlign w:val="center"/>
          </w:tcPr>
          <w:p>
            <w:pPr>
              <w:pStyle w:val="41"/>
              <w:spacing w:line="300" w:lineRule="exact"/>
              <w:ind w:left="-105" w:leftChars="-50"/>
              <w:jc w:val="center"/>
              <w:rPr>
                <w:rFonts w:ascii="宋体" w:hAnsi="宋体" w:eastAsia="宋体" w:cs="Times New Roman"/>
                <w:color w:val="auto"/>
                <w:sz w:val="21"/>
                <w:szCs w:val="21"/>
              </w:rPr>
            </w:pPr>
            <w:r>
              <w:rPr>
                <w:rFonts w:hint="eastAsia" w:ascii="宋体" w:hAnsi="宋体" w:eastAsia="宋体" w:cs="Times New Roman"/>
                <w:color w:val="auto"/>
                <w:sz w:val="21"/>
                <w:szCs w:val="21"/>
              </w:rPr>
              <w:t>58.01</w:t>
            </w:r>
          </w:p>
        </w:tc>
        <w:tc>
          <w:tcPr>
            <w:tcW w:w="2552" w:type="dxa"/>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s="Times New Roman"/>
                <w:color w:val="auto"/>
                <w:sz w:val="21"/>
                <w:szCs w:val="21"/>
              </w:rPr>
              <w:t>澄城县东部、合阳县西部大浴河一带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76" w:type="dxa"/>
            <w:gridSpan w:val="2"/>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YZ02</w:t>
            </w:r>
          </w:p>
        </w:tc>
        <w:tc>
          <w:tcPr>
            <w:tcW w:w="3119" w:type="dxa"/>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s="Times New Roman"/>
                <w:color w:val="auto"/>
                <w:sz w:val="21"/>
                <w:szCs w:val="21"/>
              </w:rPr>
              <w:t>临渭区砂石粘土小型非金属矿区矿山地质环境治理区</w:t>
            </w:r>
          </w:p>
        </w:tc>
        <w:tc>
          <w:tcPr>
            <w:tcW w:w="1417" w:type="dxa"/>
            <w:gridSpan w:val="3"/>
            <w:vAlign w:val="center"/>
          </w:tcPr>
          <w:p>
            <w:pPr>
              <w:pStyle w:val="41"/>
              <w:spacing w:line="300" w:lineRule="exact"/>
              <w:ind w:left="-105" w:leftChars="-50"/>
              <w:jc w:val="center"/>
              <w:rPr>
                <w:rFonts w:ascii="宋体" w:hAnsi="宋体" w:eastAsia="宋体" w:cs="Times New Roman"/>
                <w:color w:val="auto"/>
                <w:sz w:val="21"/>
                <w:szCs w:val="21"/>
              </w:rPr>
            </w:pPr>
            <w:r>
              <w:rPr>
                <w:rFonts w:hint="eastAsia" w:ascii="宋体" w:hAnsi="宋体" w:eastAsia="宋体" w:cs="Times New Roman"/>
                <w:color w:val="auto"/>
                <w:sz w:val="21"/>
                <w:szCs w:val="21"/>
              </w:rPr>
              <w:t>384.99</w:t>
            </w:r>
          </w:p>
        </w:tc>
        <w:tc>
          <w:tcPr>
            <w:tcW w:w="2552" w:type="dxa"/>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olor w:val="auto"/>
                <w:sz w:val="21"/>
                <w:szCs w:val="21"/>
              </w:rPr>
              <w:t>临渭区南部中低基岩山区、台塬区</w:t>
            </w:r>
          </w:p>
        </w:tc>
      </w:tr>
    </w:tbl>
    <w:p>
      <w:pPr>
        <w:spacing w:beforeLines="50" w:line="360" w:lineRule="auto"/>
        <w:ind w:firstLine="600" w:firstLineChars="200"/>
        <w:rPr>
          <w:rFonts w:ascii="仿宋_GB2312" w:eastAsia="仿宋_GB2312"/>
          <w:kern w:val="1"/>
          <w:sz w:val="30"/>
          <w:szCs w:val="30"/>
        </w:rPr>
      </w:pPr>
      <w:r>
        <w:rPr>
          <w:rFonts w:hint="eastAsia" w:ascii="仿宋_GB2312" w:eastAsia="仿宋_GB2312"/>
          <w:kern w:val="1"/>
          <w:sz w:val="30"/>
          <w:szCs w:val="30"/>
        </w:rPr>
        <w:t>（二）治理恢复责任主体划分</w:t>
      </w:r>
    </w:p>
    <w:p>
      <w:pPr>
        <w:spacing w:line="360" w:lineRule="auto"/>
        <w:ind w:firstLine="600" w:firstLineChars="200"/>
        <w:rPr>
          <w:rFonts w:ascii="仿宋_GB2312" w:eastAsia="仿宋_GB2312"/>
          <w:kern w:val="1"/>
          <w:sz w:val="30"/>
          <w:szCs w:val="30"/>
        </w:rPr>
      </w:pPr>
      <w:r>
        <w:rPr>
          <w:rFonts w:hint="eastAsia" w:ascii="仿宋_GB2312" w:hAnsi="微软雅黑" w:eastAsia="仿宋_GB2312"/>
          <w:sz w:val="30"/>
          <w:szCs w:val="30"/>
        </w:rPr>
        <w:t>计划经济时期遗留或者责任人灭失的矿山地质环境问题，为历史遗留问题，由各级地方政府统筹规划和治理恢复。在建和生产矿山造成的矿山地质环境问题，由矿山企业负责治理恢复。对于历史遗留损毁土地的认定，依照国家有关土地复垦的法律法规执行。</w:t>
      </w:r>
    </w:p>
    <w:p>
      <w:pPr>
        <w:spacing w:line="360" w:lineRule="auto"/>
        <w:ind w:firstLine="600" w:firstLineChars="200"/>
        <w:rPr>
          <w:rFonts w:ascii="仿宋_GB2312" w:hAnsi="仿宋" w:eastAsia="仿宋_GB2312"/>
          <w:sz w:val="30"/>
          <w:szCs w:val="30"/>
        </w:rPr>
      </w:pPr>
      <w:r>
        <w:rPr>
          <w:rFonts w:hint="eastAsia" w:ascii="仿宋_GB2312" w:hAnsi="宋体" w:eastAsia="仿宋_GB2312"/>
          <w:kern w:val="1"/>
          <w:sz w:val="30"/>
          <w:szCs w:val="30"/>
        </w:rPr>
        <w:t>（三）</w:t>
      </w:r>
      <w:r>
        <w:rPr>
          <w:rFonts w:hint="eastAsia" w:ascii="仿宋_GB2312" w:hAnsi="仿宋" w:eastAsia="仿宋_GB2312"/>
          <w:sz w:val="30"/>
          <w:szCs w:val="30"/>
        </w:rPr>
        <w:t>历史遗留矿山地质环境治理恢复</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明确治理责任，构建政府主导、政策扶持、社会参与市场化运作的治理新模式。拓展</w:t>
      </w:r>
      <w:bookmarkStart w:id="59" w:name="_Toc445546643"/>
      <w:r>
        <w:rPr>
          <w:rFonts w:hint="eastAsia" w:ascii="仿宋_GB2312" w:hAnsi="仿宋" w:eastAsia="仿宋_GB2312"/>
          <w:sz w:val="30"/>
          <w:szCs w:val="30"/>
        </w:rPr>
        <w:t>“谁投资、谁受益”矿山地质环境治理恢复多元化投融资渠道，完善用地用矿政策，鼓励各方力量开展历史遗留矿山地质环境问题治理恢复，实施重点工程，改善矿区及周边地区生态环境。完成</w:t>
      </w:r>
      <w:bookmarkEnd w:id="59"/>
      <w:r>
        <w:rPr>
          <w:rFonts w:hint="eastAsia" w:ascii="仿宋_GB2312" w:hAnsi="仿宋" w:eastAsia="仿宋_GB2312"/>
          <w:kern w:val="1"/>
          <w:sz w:val="30"/>
          <w:szCs w:val="30"/>
        </w:rPr>
        <w:t>矿山</w:t>
      </w:r>
      <w:r>
        <w:rPr>
          <w:rFonts w:hint="eastAsia" w:ascii="仿宋_GB2312" w:hAnsi="仿宋" w:eastAsia="仿宋_GB2312"/>
          <w:sz w:val="30"/>
          <w:szCs w:val="30"/>
        </w:rPr>
        <w:t>地质环境治理恢复面积4300公顷</w:t>
      </w:r>
      <w:r>
        <w:rPr>
          <w:rFonts w:hint="eastAsia" w:ascii="仿宋_GB2312" w:hAnsi="仿宋" w:eastAsia="仿宋_GB2312"/>
          <w:kern w:val="1"/>
          <w:sz w:val="30"/>
          <w:szCs w:val="30"/>
        </w:rPr>
        <w:t>，其中，历史遗留矿山</w:t>
      </w:r>
      <w:r>
        <w:rPr>
          <w:rFonts w:hint="eastAsia" w:ascii="仿宋_GB2312" w:hAnsi="仿宋" w:eastAsia="仿宋_GB2312"/>
          <w:sz w:val="30"/>
          <w:szCs w:val="30"/>
        </w:rPr>
        <w:t>地质环境治理恢复面积2650公顷，开山采石专项治理恢复面积1650公顷。</w:t>
      </w:r>
    </w:p>
    <w:p>
      <w:pPr>
        <w:pStyle w:val="2"/>
        <w:rPr>
          <w:rFonts w:ascii="仿宋_GB2312" w:eastAsia="仿宋_GB2312"/>
          <w:sz w:val="30"/>
          <w:szCs w:val="30"/>
        </w:rPr>
      </w:pPr>
      <w:bookmarkStart w:id="60" w:name="_Toc497142732"/>
      <w:r>
        <w:rPr>
          <w:rFonts w:hint="eastAsia" w:ascii="仿宋_GB2312" w:eastAsia="仿宋_GB2312"/>
          <w:sz w:val="30"/>
          <w:szCs w:val="30"/>
        </w:rPr>
        <w:t>三、矿区土地复垦</w:t>
      </w:r>
      <w:bookmarkEnd w:id="60"/>
    </w:p>
    <w:p>
      <w:pPr>
        <w:spacing w:line="360" w:lineRule="auto"/>
        <w:ind w:firstLine="600" w:firstLineChars="200"/>
        <w:rPr>
          <w:rFonts w:ascii="仿宋_GB2312" w:hAnsi="宋体" w:eastAsia="仿宋_GB2312"/>
          <w:sz w:val="30"/>
          <w:szCs w:val="30"/>
          <w:highlight w:val="yellow"/>
        </w:rPr>
      </w:pPr>
      <w:r>
        <w:rPr>
          <w:rFonts w:hint="eastAsia" w:ascii="仿宋_GB2312" w:hAnsi="仿宋" w:eastAsia="仿宋_GB2312"/>
          <w:sz w:val="30"/>
          <w:szCs w:val="30"/>
        </w:rPr>
        <w:t>按照不欠新账、快还旧账的原则，采取有效措施，全面推进矿区损毁土地复垦。严格落实边开采、边保护、边复垦的要求，使新建、在建矿山损毁土地得到全面复垦。按照谁投资谁受益的原则，逐步建立以政府资金为引导的多元化投融资渠道，鼓励各方力量开展历史遗留损毁土地复垦。建立土地复垦监测和后评价制度，强化监管。完成土地复垦面积1250公顷，其中，矿区损毁土地复垦面积1135公顷，关停砖瓦窑土地复垦面积115公顷。</w:t>
      </w:r>
    </w:p>
    <w:p>
      <w:pPr>
        <w:pStyle w:val="2"/>
        <w:rPr>
          <w:rFonts w:ascii="仿宋_GB2312" w:eastAsia="仿宋_GB2312"/>
          <w:sz w:val="30"/>
          <w:szCs w:val="30"/>
        </w:rPr>
      </w:pPr>
      <w:bookmarkStart w:id="61" w:name="_Toc497142733"/>
      <w:r>
        <w:rPr>
          <w:rFonts w:hint="eastAsia" w:ascii="仿宋_GB2312" w:eastAsia="仿宋_GB2312"/>
          <w:sz w:val="30"/>
          <w:szCs w:val="30"/>
        </w:rPr>
        <w:t>四、矿山地质环境保护与治理恢复及矿山复绿重点工程</w:t>
      </w:r>
      <w:bookmarkEnd w:id="61"/>
    </w:p>
    <w:p>
      <w:pPr>
        <w:pStyle w:val="38"/>
        <w:spacing w:line="360" w:lineRule="auto"/>
        <w:ind w:firstLine="600"/>
        <w:rPr>
          <w:rFonts w:ascii="仿宋_GB2312" w:hAnsi="宋体" w:eastAsia="仿宋_GB2312"/>
          <w:sz w:val="30"/>
          <w:szCs w:val="30"/>
        </w:rPr>
      </w:pPr>
      <w:r>
        <w:rPr>
          <w:rFonts w:hint="eastAsia" w:ascii="仿宋_GB2312" w:eastAsia="仿宋_GB2312"/>
          <w:sz w:val="30"/>
          <w:szCs w:val="30"/>
        </w:rPr>
        <w:t>（一）矿山地质环境保护与治理恢复重点工程</w:t>
      </w:r>
    </w:p>
    <w:p>
      <w:pPr>
        <w:pStyle w:val="38"/>
        <w:spacing w:line="360" w:lineRule="auto"/>
        <w:ind w:firstLine="600"/>
        <w:rPr>
          <w:rFonts w:ascii="仿宋_GB2312" w:hAnsi="宋体" w:eastAsia="仿宋_GB2312"/>
          <w:sz w:val="30"/>
          <w:szCs w:val="30"/>
        </w:rPr>
      </w:pPr>
      <w:r>
        <w:rPr>
          <w:rFonts w:hint="eastAsia" w:ascii="仿宋_GB2312" w:hAnsi="宋体" w:eastAsia="仿宋_GB2312"/>
          <w:sz w:val="30"/>
          <w:szCs w:val="30"/>
        </w:rPr>
        <w:t>规划期间，</w:t>
      </w:r>
      <w:r>
        <w:rPr>
          <w:rFonts w:hint="eastAsia" w:ascii="仿宋_GB2312" w:eastAsia="仿宋_GB2312"/>
          <w:sz w:val="30"/>
          <w:szCs w:val="30"/>
        </w:rPr>
        <w:t>规划重大工程项目5个，分别为：</w:t>
      </w:r>
    </w:p>
    <w:p>
      <w:pPr>
        <w:pStyle w:val="38"/>
        <w:spacing w:line="360" w:lineRule="auto"/>
        <w:ind w:firstLine="600"/>
        <w:rPr>
          <w:rFonts w:ascii="仿宋_GB2312" w:hAnsi="宋体" w:eastAsia="仿宋_GB2312"/>
          <w:sz w:val="30"/>
          <w:szCs w:val="30"/>
        </w:rPr>
      </w:pPr>
      <w:r>
        <w:rPr>
          <w:rFonts w:hint="eastAsia" w:ascii="仿宋_GB2312" w:hAnsi="宋体" w:eastAsia="仿宋_GB2312"/>
          <w:sz w:val="30"/>
          <w:szCs w:val="30"/>
        </w:rPr>
        <w:t>1、矿山地质环境监测基层机构及监测预警机制建设：全市各县（市、区）均成立专门的矿山地质环境监测队伍，及时收集、监测有关矿山对地质环境影响信息，建立矿山及时在线环境监控系统，为政府提供对矿山地质环境治理与恢复的对策建议，对矿山地质环境破坏情况及时进行预警，形成有效的网络预警机制。</w:t>
      </w:r>
    </w:p>
    <w:p>
      <w:pPr>
        <w:pStyle w:val="38"/>
        <w:spacing w:line="360" w:lineRule="auto"/>
        <w:ind w:firstLine="600"/>
        <w:rPr>
          <w:rFonts w:ascii="仿宋_GB2312" w:hAnsi="宋体" w:eastAsia="仿宋_GB2312"/>
          <w:sz w:val="30"/>
          <w:szCs w:val="30"/>
        </w:rPr>
      </w:pPr>
      <w:r>
        <w:rPr>
          <w:rFonts w:hint="eastAsia" w:ascii="仿宋_GB2312" w:hAnsi="宋体" w:eastAsia="仿宋_GB2312"/>
          <w:sz w:val="30"/>
          <w:szCs w:val="30"/>
        </w:rPr>
        <w:t>2、</w:t>
      </w:r>
      <w:r>
        <w:rPr>
          <w:rFonts w:hint="eastAsia" w:ascii="仿宋_GB2312" w:eastAsia="仿宋_GB2312"/>
          <w:sz w:val="30"/>
          <w:szCs w:val="30"/>
        </w:rPr>
        <w:t>富平凤凰山废弃石灰石矿山治理工程：</w:t>
      </w:r>
      <w:r>
        <w:rPr>
          <w:rFonts w:hint="eastAsia" w:ascii="仿宋_GB2312" w:hAnsi="宋体" w:eastAsia="仿宋_GB2312"/>
          <w:sz w:val="30"/>
          <w:szCs w:val="30"/>
        </w:rPr>
        <w:t>完成露天采场复绿，土地复垦，改善地形地貌景观。完成废弃矿山的地质环境治理。治理面积3.7平方千米，土地复垦面积2.9平方千米。</w:t>
      </w:r>
    </w:p>
    <w:p>
      <w:pPr>
        <w:pStyle w:val="38"/>
        <w:spacing w:line="360" w:lineRule="auto"/>
        <w:ind w:firstLine="600"/>
        <w:rPr>
          <w:rFonts w:ascii="仿宋_GB2312" w:hAnsi="宋体" w:eastAsia="仿宋_GB2312"/>
          <w:sz w:val="30"/>
          <w:szCs w:val="30"/>
        </w:rPr>
      </w:pPr>
      <w:r>
        <w:rPr>
          <w:rFonts w:hint="eastAsia" w:ascii="仿宋_GB2312" w:hAnsi="宋体" w:eastAsia="仿宋_GB2312"/>
          <w:sz w:val="30"/>
          <w:szCs w:val="30"/>
        </w:rPr>
        <w:t>3、</w:t>
      </w:r>
      <w:r>
        <w:rPr>
          <w:rFonts w:hint="eastAsia" w:ascii="仿宋_GB2312" w:eastAsia="仿宋_GB2312"/>
          <w:sz w:val="30"/>
          <w:szCs w:val="30"/>
        </w:rPr>
        <w:t>蒲白煤矿区地面塌陷治理工程：</w:t>
      </w:r>
      <w:r>
        <w:rPr>
          <w:rFonts w:hint="eastAsia" w:ascii="仿宋_GB2312" w:hAnsi="宋体" w:eastAsia="仿宋_GB2312"/>
          <w:sz w:val="30"/>
          <w:szCs w:val="30"/>
        </w:rPr>
        <w:t>完成白水西固煤业、蒲城罕井煤矿等矿山地质环境的治理恢复。对塌陷区回填、平整，村民搬迁等。塌陷区回填平整16平方千米，土地复垦面积10平方千米。</w:t>
      </w:r>
    </w:p>
    <w:p>
      <w:pPr>
        <w:pStyle w:val="38"/>
        <w:spacing w:line="360" w:lineRule="auto"/>
        <w:ind w:firstLine="600"/>
        <w:rPr>
          <w:rFonts w:ascii="仿宋_GB2312" w:hAnsi="宋体" w:eastAsia="仿宋_GB2312"/>
          <w:sz w:val="30"/>
          <w:szCs w:val="30"/>
        </w:rPr>
      </w:pPr>
      <w:r>
        <w:rPr>
          <w:rFonts w:hint="eastAsia" w:ascii="仿宋_GB2312" w:hAnsi="宋体" w:eastAsia="仿宋_GB2312"/>
          <w:sz w:val="30"/>
          <w:szCs w:val="30"/>
        </w:rPr>
        <w:t>4、</w:t>
      </w:r>
      <w:r>
        <w:rPr>
          <w:rFonts w:hint="eastAsia" w:ascii="仿宋_GB2312" w:eastAsia="仿宋_GB2312"/>
          <w:sz w:val="30"/>
          <w:szCs w:val="30"/>
        </w:rPr>
        <w:t>澄合煤矿区地面塌陷治理工程：</w:t>
      </w:r>
      <w:r>
        <w:rPr>
          <w:rFonts w:hint="eastAsia" w:ascii="仿宋_GB2312" w:hAnsi="宋体" w:eastAsia="仿宋_GB2312"/>
          <w:sz w:val="30"/>
          <w:szCs w:val="30"/>
        </w:rPr>
        <w:t>完成王村煤矿、王村斜井等矿山的地质环境的治理恢复。主要开展采空区回填、塌陷区平整、公路改建、排水、恢复耕地，对房屋严重受损的村民进行搬迁。塌陷区回填平整13.12平方千米，土地复垦面积8.2平方千米。</w:t>
      </w:r>
    </w:p>
    <w:p>
      <w:pPr>
        <w:pStyle w:val="38"/>
        <w:spacing w:line="360" w:lineRule="auto"/>
        <w:ind w:firstLine="600"/>
        <w:rPr>
          <w:rFonts w:ascii="仿宋_GB2312" w:eastAsia="仿宋_GB2312"/>
          <w:sz w:val="30"/>
          <w:szCs w:val="30"/>
        </w:rPr>
      </w:pPr>
      <w:r>
        <w:rPr>
          <w:rFonts w:hint="eastAsia" w:ascii="仿宋_GB2312" w:hAnsi="宋体" w:eastAsia="仿宋_GB2312"/>
          <w:sz w:val="30"/>
          <w:szCs w:val="30"/>
        </w:rPr>
        <w:t>5、</w:t>
      </w:r>
      <w:r>
        <w:rPr>
          <w:rFonts w:hint="eastAsia" w:ascii="仿宋_GB2312" w:hAnsi="宋体" w:eastAsia="仿宋_GB2312"/>
          <w:kern w:val="0"/>
          <w:sz w:val="30"/>
          <w:szCs w:val="30"/>
        </w:rPr>
        <w:t>华县栗峪多金属矿区综合治理工程：清废还林、恢复植被等，</w:t>
      </w:r>
      <w:r>
        <w:rPr>
          <w:rFonts w:hint="eastAsia" w:ascii="仿宋_GB2312" w:hAnsi="宋体" w:eastAsia="仿宋_GB2312"/>
          <w:sz w:val="30"/>
          <w:szCs w:val="30"/>
        </w:rPr>
        <w:t>完成废弃矿山的地质环境治理。治理面积0.84平方千米，土地复垦面积0.525平方千米。</w:t>
      </w:r>
    </w:p>
    <w:p>
      <w:pPr>
        <w:pStyle w:val="38"/>
        <w:spacing w:line="360" w:lineRule="auto"/>
        <w:ind w:firstLine="600"/>
        <w:rPr>
          <w:rFonts w:ascii="仿宋_GB2312" w:hAnsi="宋体" w:eastAsia="仿宋_GB2312"/>
          <w:sz w:val="30"/>
          <w:szCs w:val="30"/>
          <w:highlight w:val="yellow"/>
        </w:rPr>
      </w:pPr>
      <w:r>
        <w:rPr>
          <w:rFonts w:hint="eastAsia" w:ascii="仿宋_GB2312" w:hAnsi="宋体" w:eastAsia="仿宋_GB2312"/>
          <w:sz w:val="30"/>
          <w:szCs w:val="30"/>
        </w:rPr>
        <w:t>（二）矿山复绿</w:t>
      </w:r>
      <w:r>
        <w:rPr>
          <w:rFonts w:hint="eastAsia" w:ascii="仿宋_GB2312" w:eastAsia="仿宋_GB2312"/>
          <w:sz w:val="30"/>
          <w:szCs w:val="30"/>
        </w:rPr>
        <w:t>重点</w:t>
      </w:r>
      <w:r>
        <w:rPr>
          <w:rFonts w:hint="eastAsia" w:ascii="仿宋_GB2312" w:hAnsi="宋体" w:eastAsia="仿宋_GB2312"/>
          <w:sz w:val="30"/>
          <w:szCs w:val="30"/>
        </w:rPr>
        <w:t>工程</w:t>
      </w:r>
    </w:p>
    <w:p>
      <w:pPr>
        <w:pStyle w:val="38"/>
        <w:spacing w:line="360" w:lineRule="auto"/>
        <w:ind w:firstLine="600"/>
        <w:rPr>
          <w:rFonts w:ascii="仿宋_GB2312" w:hAnsi="宋体" w:eastAsia="仿宋_GB2312"/>
          <w:sz w:val="30"/>
          <w:szCs w:val="30"/>
        </w:rPr>
      </w:pPr>
      <w:r>
        <w:rPr>
          <w:rFonts w:hint="eastAsia" w:ascii="仿宋_GB2312" w:hAnsi="宋体" w:eastAsia="仿宋_GB2312"/>
          <w:sz w:val="30"/>
          <w:szCs w:val="30"/>
        </w:rPr>
        <w:t>规划期间，</w:t>
      </w:r>
      <w:r>
        <w:rPr>
          <w:rFonts w:hint="eastAsia" w:ascii="仿宋_GB2312" w:eastAsia="仿宋_GB2312"/>
          <w:sz w:val="30"/>
          <w:szCs w:val="30"/>
        </w:rPr>
        <w:t>规划重大工程项目3个。</w:t>
      </w:r>
    </w:p>
    <w:p>
      <w:pPr>
        <w:pStyle w:val="38"/>
        <w:spacing w:line="360" w:lineRule="auto"/>
        <w:ind w:firstLine="600"/>
        <w:rPr>
          <w:rFonts w:ascii="仿宋_GB2312" w:hAnsi="宋体" w:eastAsia="仿宋_GB2312"/>
          <w:sz w:val="30"/>
          <w:szCs w:val="30"/>
        </w:rPr>
      </w:pPr>
      <w:r>
        <w:rPr>
          <w:rFonts w:hint="eastAsia" w:ascii="仿宋_GB2312" w:hAnsi="宋体" w:eastAsia="仿宋_GB2312"/>
          <w:sz w:val="30"/>
          <w:szCs w:val="30"/>
        </w:rPr>
        <w:t>1、秦岭北麓采石场陇海铁路华县段治理工程：完成露天采场复绿，土地复垦，改善地形地貌景观。完成废弃矿山的地质环境治理。治理面积14平方千米，土地复垦面积0.32平方千米。</w:t>
      </w:r>
    </w:p>
    <w:p>
      <w:pPr>
        <w:pStyle w:val="38"/>
        <w:spacing w:line="360" w:lineRule="auto"/>
        <w:ind w:firstLine="600"/>
        <w:rPr>
          <w:rFonts w:ascii="仿宋_GB2312" w:hAnsi="宋体" w:eastAsia="仿宋_GB2312"/>
          <w:sz w:val="30"/>
          <w:szCs w:val="30"/>
        </w:rPr>
      </w:pPr>
      <w:r>
        <w:rPr>
          <w:rFonts w:hint="eastAsia" w:ascii="仿宋_GB2312" w:hAnsi="宋体" w:eastAsia="仿宋_GB2312"/>
          <w:sz w:val="30"/>
          <w:szCs w:val="30"/>
        </w:rPr>
        <w:t>2、秦岭北麓采石场陇海铁路华阴市段治理工程：完成露天采场复绿，土地复垦，改善地形地貌景观。完成废弃矿山的地质环境治理。治理面积19平方千米，土地复垦面积0.58平方千米。</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3、潼关小秦岭金矿国家矿山公园建设工程：将新增耕地面积约100亩，新增林地约200亩，疏通河道约15千米，植树近3万株。</w:t>
      </w:r>
    </w:p>
    <w:p>
      <w:pPr>
        <w:pStyle w:val="2"/>
        <w:rPr>
          <w:rFonts w:ascii="仿宋_GB2312" w:eastAsia="仿宋_GB2312"/>
          <w:sz w:val="30"/>
          <w:szCs w:val="30"/>
        </w:rPr>
      </w:pPr>
      <w:bookmarkStart w:id="62" w:name="_Toc497142734"/>
      <w:r>
        <w:rPr>
          <w:rFonts w:hint="eastAsia" w:ascii="仿宋_GB2312" w:eastAsia="仿宋_GB2312"/>
          <w:sz w:val="30"/>
          <w:szCs w:val="30"/>
        </w:rPr>
        <w:t>五、完善矿山地质环境保护与治理恢复政策机制</w:t>
      </w:r>
      <w:bookmarkEnd w:id="62"/>
    </w:p>
    <w:p>
      <w:pPr>
        <w:spacing w:line="360" w:lineRule="auto"/>
        <w:ind w:firstLine="600" w:firstLineChars="200"/>
        <w:rPr>
          <w:rFonts w:ascii="仿宋_GB2312" w:hAnsi="宋体" w:eastAsia="仿宋_GB2312"/>
          <w:sz w:val="30"/>
          <w:szCs w:val="30"/>
        </w:rPr>
      </w:pPr>
      <w:bookmarkStart w:id="63" w:name="_Toc56918805"/>
      <w:bookmarkStart w:id="64" w:name="_Toc57647845"/>
      <w:bookmarkStart w:id="65" w:name="_Toc57716923"/>
      <w:r>
        <w:rPr>
          <w:rFonts w:hint="eastAsia" w:ascii="仿宋_GB2312" w:hAnsi="宋体" w:eastAsia="仿宋_GB2312"/>
          <w:sz w:val="30"/>
          <w:szCs w:val="30"/>
        </w:rPr>
        <w:t>建立矿山企业承担责任、政府有效管理、环境有效保护与治理恢复的新机制。</w:t>
      </w:r>
    </w:p>
    <w:p>
      <w:pPr>
        <w:spacing w:line="360" w:lineRule="auto"/>
        <w:ind w:firstLine="450" w:firstLineChars="150"/>
        <w:rPr>
          <w:rFonts w:ascii="仿宋_GB2312" w:hAnsi="宋体" w:eastAsia="仿宋_GB2312"/>
          <w:sz w:val="30"/>
          <w:szCs w:val="30"/>
        </w:rPr>
      </w:pPr>
      <w:r>
        <w:rPr>
          <w:rFonts w:hint="eastAsia" w:ascii="仿宋_GB2312" w:hAnsi="宋体" w:eastAsia="仿宋_GB2312"/>
          <w:sz w:val="30"/>
          <w:szCs w:val="30"/>
        </w:rPr>
        <w:t>（一）明确矿山地质环境恢复治理责任</w:t>
      </w:r>
    </w:p>
    <w:p>
      <w:pPr>
        <w:spacing w:line="360" w:lineRule="auto"/>
        <w:ind w:firstLine="600" w:firstLineChars="200"/>
        <w:rPr>
          <w:rFonts w:ascii="仿宋_GB2312" w:hAnsi="微软雅黑" w:eastAsia="仿宋_GB2312"/>
          <w:sz w:val="30"/>
          <w:szCs w:val="30"/>
        </w:rPr>
      </w:pPr>
      <w:r>
        <w:rPr>
          <w:rFonts w:hint="eastAsia" w:ascii="仿宋_GB2312" w:eastAsia="仿宋_GB2312"/>
          <w:sz w:val="30"/>
          <w:szCs w:val="30"/>
        </w:rPr>
        <w:t>落实矿山企业责任，建立矿山地质环境责任追究制度、环境损害赔偿与恢复制度，构建源头预防、过程控制、损害赔偿、责任追究的制度体系。</w:t>
      </w:r>
    </w:p>
    <w:p>
      <w:pPr>
        <w:tabs>
          <w:tab w:val="right" w:pos="8306"/>
        </w:tabs>
        <w:spacing w:line="360" w:lineRule="auto"/>
        <w:ind w:firstLine="600" w:firstLineChars="200"/>
        <w:rPr>
          <w:rFonts w:ascii="仿宋_GB2312" w:eastAsia="仿宋_GB2312"/>
          <w:sz w:val="30"/>
          <w:szCs w:val="30"/>
        </w:rPr>
      </w:pPr>
      <w:r>
        <w:rPr>
          <w:rFonts w:hint="eastAsia" w:ascii="仿宋_GB2312" w:hAnsi="宋体" w:eastAsia="仿宋_GB2312"/>
          <w:sz w:val="30"/>
          <w:szCs w:val="30"/>
        </w:rPr>
        <w:t>（二）</w:t>
      </w:r>
      <w:r>
        <w:rPr>
          <w:rFonts w:hint="eastAsia" w:ascii="仿宋_GB2312" w:eastAsia="仿宋_GB2312"/>
          <w:sz w:val="30"/>
          <w:szCs w:val="30"/>
        </w:rPr>
        <w:t>建立矿山环境治理恢复基金</w:t>
      </w:r>
    </w:p>
    <w:p>
      <w:pPr>
        <w:tabs>
          <w:tab w:val="right" w:pos="8306"/>
        </w:tabs>
        <w:spacing w:line="360" w:lineRule="auto"/>
        <w:ind w:firstLine="600" w:firstLineChars="200"/>
        <w:rPr>
          <w:rFonts w:ascii="仿宋_GB2312" w:hAnsi="宋体" w:eastAsia="仿宋_GB2312"/>
          <w:sz w:val="30"/>
          <w:szCs w:val="30"/>
          <w:highlight w:val="yellow"/>
        </w:rPr>
      </w:pPr>
      <w:r>
        <w:rPr>
          <w:rFonts w:hint="eastAsia" w:ascii="仿宋_GB2312" w:eastAsia="仿宋_GB2312"/>
          <w:sz w:val="30"/>
          <w:szCs w:val="30"/>
        </w:rPr>
        <w:t>根据矿山环境治理与生态恢复的要求，矿山企业按照销售收入一定比例提取矿山环境治理恢复基金，用于开展矿山环境保护和综合治理。</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（三）探索采矿用地方式改革</w:t>
      </w:r>
    </w:p>
    <w:p>
      <w:pPr>
        <w:pStyle w:val="20"/>
        <w:shd w:val="clear" w:color="auto" w:fill="FFFFFF"/>
        <w:spacing w:before="0" w:beforeAutospacing="0" w:after="0" w:afterAutospacing="0" w:line="360" w:lineRule="auto"/>
        <w:ind w:firstLine="600" w:firstLineChars="200"/>
        <w:rPr>
          <w:rFonts w:ascii="仿宋_GB2312" w:eastAsia="仿宋_GB2312"/>
          <w:sz w:val="30"/>
          <w:szCs w:val="30"/>
        </w:rPr>
      </w:pPr>
      <w:r>
        <w:rPr>
          <w:rFonts w:hint="eastAsia" w:ascii="仿宋_GB2312" w:eastAsia="仿宋_GB2312"/>
          <w:sz w:val="30"/>
          <w:szCs w:val="30"/>
        </w:rPr>
        <w:t>深入推进历史遗留矿山废弃地复垦利用和采矿用地方式改革，根据不同矿种和开发方式，建立差别化、针对性强的矿业用地政策体系。</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（四）鼓励第三方治理及社会参与</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按照“责任人付费，专业化治理”的方式，鼓励地方政府、矿山企业以合同形式将产生的矿山地质环境问题交由专业结构治理。发挥矿山企业主动性和第三方治理企业市场活力，提高治理效率和质量。</w:t>
      </w:r>
    </w:p>
    <w:bookmarkEnd w:id="63"/>
    <w:bookmarkEnd w:id="64"/>
    <w:bookmarkEnd w:id="65"/>
    <w:p>
      <w:pPr>
        <w:spacing w:beforeLines="150" w:afterLines="150" w:line="360" w:lineRule="auto"/>
        <w:jc w:val="center"/>
        <w:outlineLvl w:val="0"/>
        <w:rPr>
          <w:rFonts w:ascii="仿宋_GB2312" w:hAnsi="宋体" w:eastAsia="仿宋_GB2312"/>
          <w:b/>
          <w:sz w:val="36"/>
          <w:szCs w:val="36"/>
        </w:rPr>
      </w:pPr>
      <w:bookmarkStart w:id="66" w:name="_Toc497142735"/>
      <w:r>
        <w:rPr>
          <w:rFonts w:hint="eastAsia" w:ascii="仿宋_GB2312" w:hAnsi="宋体" w:eastAsia="仿宋_GB2312"/>
          <w:b/>
          <w:sz w:val="36"/>
          <w:szCs w:val="36"/>
        </w:rPr>
        <w:t>第六章  积极发展绿色矿业</w:t>
      </w:r>
      <w:bookmarkEnd w:id="66"/>
    </w:p>
    <w:p>
      <w:pPr>
        <w:pStyle w:val="2"/>
        <w:rPr>
          <w:rFonts w:ascii="仿宋_GB2312" w:eastAsia="仿宋_GB2312"/>
          <w:sz w:val="30"/>
          <w:szCs w:val="30"/>
        </w:rPr>
      </w:pPr>
      <w:bookmarkStart w:id="67" w:name="_Toc497142736"/>
      <w:r>
        <w:rPr>
          <w:rFonts w:hint="eastAsia" w:ascii="仿宋_GB2312" w:eastAsia="仿宋_GB2312"/>
          <w:sz w:val="30"/>
          <w:szCs w:val="30"/>
        </w:rPr>
        <w:t>一、加快推进绿色矿山建设</w:t>
      </w:r>
      <w:bookmarkEnd w:id="67"/>
    </w:p>
    <w:p>
      <w:pPr>
        <w:spacing w:line="360" w:lineRule="auto"/>
        <w:ind w:firstLine="600" w:firstLineChars="200"/>
        <w:rPr>
          <w:rFonts w:ascii="仿宋_GB2312" w:eastAsia="仿宋_GB2312"/>
          <w:sz w:val="30"/>
          <w:szCs w:val="30"/>
        </w:rPr>
      </w:pPr>
      <w:r>
        <w:rPr>
          <w:rFonts w:hint="eastAsia" w:ascii="仿宋_GB2312" w:hAnsi="宋体" w:eastAsia="仿宋_GB2312"/>
          <w:sz w:val="30"/>
          <w:szCs w:val="30"/>
        </w:rPr>
        <w:t>（一）</w:t>
      </w:r>
      <w:r>
        <w:rPr>
          <w:rFonts w:hint="eastAsia" w:ascii="仿宋_GB2312" w:eastAsia="仿宋_GB2312"/>
          <w:sz w:val="30"/>
          <w:szCs w:val="30"/>
        </w:rPr>
        <w:t>总体思路</w:t>
      </w:r>
    </w:p>
    <w:p>
      <w:pPr>
        <w:spacing w:line="360" w:lineRule="auto"/>
        <w:ind w:firstLine="600" w:firstLineChars="200"/>
        <w:rPr>
          <w:rFonts w:ascii="仿宋_GB2312" w:eastAsia="仿宋_GB2312" w:hAnsiTheme="minorEastAsia"/>
          <w:sz w:val="30"/>
          <w:szCs w:val="30"/>
        </w:rPr>
      </w:pPr>
      <w:r>
        <w:rPr>
          <w:rFonts w:hint="eastAsia" w:ascii="仿宋_GB2312" w:hAnsi="仿宋" w:eastAsia="仿宋_GB2312"/>
          <w:sz w:val="30"/>
          <w:szCs w:val="30"/>
        </w:rPr>
        <w:t>紧紧围绕生态文明建设总体要求，将绿色发展理念贯穿于矿产资源规划、勘查、开发利用与保护全过程，引领和带动传统矿业转型升级，提升矿业发展质量和效益。</w:t>
      </w:r>
      <w:r>
        <w:rPr>
          <w:rFonts w:hint="eastAsia" w:ascii="仿宋_GB2312" w:eastAsia="仿宋_GB2312" w:hAnsiTheme="minorEastAsia"/>
          <w:sz w:val="30"/>
          <w:szCs w:val="30"/>
        </w:rPr>
        <w:t>一是加强生态环境保护,走“绿色矿业”之路；二是加快科技创新,促进节能减排；三是强化资源集约利用,推进循环经济发展模式。</w:t>
      </w:r>
      <w:r>
        <w:rPr>
          <w:rFonts w:hint="eastAsia" w:ascii="仿宋_GB2312" w:hAnsi="仿宋" w:eastAsia="仿宋_GB2312"/>
          <w:kern w:val="1"/>
          <w:sz w:val="30"/>
          <w:szCs w:val="30"/>
        </w:rPr>
        <w:t>坚持绿水青山就是金山银山的发展道路，大力发展绿色矿业。</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（二）建设目标</w:t>
      </w:r>
    </w:p>
    <w:p>
      <w:pPr>
        <w:spacing w:line="360" w:lineRule="auto"/>
        <w:ind w:firstLine="600" w:firstLineChars="200"/>
        <w:rPr>
          <w:rFonts w:ascii="仿宋_GB2312" w:hAnsi="宋体" w:eastAsia="仿宋_GB2312" w:cs="宋体"/>
          <w:kern w:val="0"/>
          <w:sz w:val="30"/>
          <w:szCs w:val="30"/>
        </w:rPr>
      </w:pPr>
      <w:r>
        <w:rPr>
          <w:rFonts w:hint="eastAsia" w:ascii="仿宋_GB2312" w:hAnsi="仿宋" w:eastAsia="仿宋_GB2312"/>
          <w:sz w:val="30"/>
          <w:szCs w:val="30"/>
        </w:rPr>
        <w:t>加大政策支持，加快绿色矿山建设进程，力争规划期内完成一批大型绿色矿山试点建设工作，</w:t>
      </w:r>
      <w:r>
        <w:rPr>
          <w:rFonts w:hint="eastAsia" w:ascii="仿宋_GB2312" w:hAnsi="宋体" w:eastAsia="仿宋_GB2312"/>
          <w:sz w:val="30"/>
          <w:szCs w:val="30"/>
        </w:rPr>
        <w:t>建立完善的绿色矿山标准体系和管理制度，研究形成配套绿色矿山建设的激励政策。</w:t>
      </w:r>
      <w:r>
        <w:rPr>
          <w:rFonts w:hint="eastAsia" w:ascii="仿宋_GB2312" w:hAnsi="仿宋" w:eastAsia="仿宋_GB2312"/>
          <w:sz w:val="30"/>
          <w:szCs w:val="30"/>
        </w:rPr>
        <w:t>构建部门协同、四级联创的工作机制。到2020年，全市绿色矿山格局基本形成，大中型矿山基本达到绿色矿山标准，小型矿山企业按照绿色矿山条件严格规范管理。形成符合生态文明建设要求的矿业发展新模式，</w:t>
      </w:r>
      <w:r>
        <w:rPr>
          <w:rFonts w:hint="eastAsia" w:ascii="仿宋_GB2312" w:hAnsi="宋体" w:eastAsia="仿宋_GB2312"/>
          <w:sz w:val="30"/>
          <w:szCs w:val="30"/>
        </w:rPr>
        <w:t>资源集约节约利用水平显著提高，矿山环境得到有效保护，矿区土地复垦水平全面提升，矿山企业与地方和谐发展。</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(三)绿色矿山建设总体要求</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1、基本形成绿色矿山建设新格局。新建矿山全部达到绿色矿山建设要求，生产矿山加快改造升级，逐步达到要求。</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2、构建矿业发展方式转变新途径。发展矿产资源勘查、开发利用与保护新技术、新方法，探索资源节约集约循环利用的产业发展新模式，引领矿业转型发展。</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3、建立绿色矿业发展工作新机制。坚持绿色转型与管理改革相互促进，研究建立国家、省、市、县四级联创、企业主建、第三方评估、社会监督的绿色矿山建设工作体系，健全绿色勘查和绿色矿山建设标准体系，完善配套激励政策体系，构建长效机制。</w:t>
      </w:r>
    </w:p>
    <w:p>
      <w:pPr>
        <w:pStyle w:val="2"/>
        <w:rPr>
          <w:rFonts w:ascii="仿宋_GB2312" w:eastAsia="仿宋_GB2312"/>
          <w:sz w:val="30"/>
          <w:szCs w:val="30"/>
        </w:rPr>
      </w:pPr>
      <w:bookmarkStart w:id="68" w:name="_Toc497142737"/>
      <w:r>
        <w:rPr>
          <w:rFonts w:hint="eastAsia" w:ascii="仿宋_GB2312" w:eastAsia="仿宋_GB2312"/>
          <w:sz w:val="30"/>
          <w:szCs w:val="30"/>
        </w:rPr>
        <w:t>二、绿色矿业发展试点及示范区建设</w:t>
      </w:r>
      <w:bookmarkEnd w:id="68"/>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根据国家对绿色矿山建设的有关要求和渭南市矿业发展实际，拟在规划期内安排实施:陕西陕煤韩城矿业有限公司桑树坪煤矿、陕西陕煤韩城矿业有限公司象山矿井、潼关中金黄金矿业有限责任公司Q8、Q12、Q8501号脉金矿、陕西富平生态水泥有限公司富平县频山水泥用灰岩矿、尧柏特种水泥集团有限公司尧山水泥灰岩矿、白水县西固新兴煤业有限责任公司西固新兴煤矿等6个大型绿色矿山试点建设。</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拟在</w:t>
      </w:r>
      <w:r>
        <w:rPr>
          <w:rFonts w:hint="eastAsia" w:ascii="仿宋_GB2312" w:eastAsia="仿宋_GB2312" w:hAnsiTheme="minorEastAsia"/>
          <w:kern w:val="1"/>
          <w:sz w:val="30"/>
          <w:szCs w:val="30"/>
        </w:rPr>
        <w:t>金堆城钼业股份有限公司金堆城钼矿</w:t>
      </w:r>
      <w:r>
        <w:rPr>
          <w:rFonts w:hint="eastAsia" w:ascii="仿宋_GB2312" w:hAnsi="宋体" w:eastAsia="仿宋_GB2312"/>
          <w:kern w:val="1"/>
          <w:sz w:val="30"/>
          <w:szCs w:val="30"/>
        </w:rPr>
        <w:t>国家级绿色矿山试点单位的基础上，将渭南市</w:t>
      </w:r>
      <w:r>
        <w:rPr>
          <w:rFonts w:hint="eastAsia" w:ascii="仿宋_GB2312" w:hAnsi="宋体" w:eastAsia="仿宋_GB2312"/>
          <w:sz w:val="30"/>
          <w:szCs w:val="30"/>
        </w:rPr>
        <w:t>华县金堆城矿业经济区建设成为渭南市</w:t>
      </w:r>
      <w:r>
        <w:rPr>
          <w:rFonts w:hint="eastAsia" w:ascii="仿宋_GB2312" w:hAnsi="宋体" w:eastAsia="仿宋_GB2312"/>
          <w:kern w:val="1"/>
          <w:sz w:val="30"/>
          <w:szCs w:val="30"/>
        </w:rPr>
        <w:t>绿色矿业发展示范区。</w:t>
      </w:r>
    </w:p>
    <w:p>
      <w:pPr>
        <w:pStyle w:val="2"/>
        <w:rPr>
          <w:rFonts w:ascii="仿宋_GB2312" w:eastAsia="仿宋_GB2312"/>
          <w:sz w:val="30"/>
          <w:szCs w:val="30"/>
        </w:rPr>
      </w:pPr>
      <w:bookmarkStart w:id="69" w:name="_Toc497142738"/>
      <w:r>
        <w:rPr>
          <w:rFonts w:hint="eastAsia" w:ascii="仿宋_GB2312" w:eastAsia="仿宋_GB2312"/>
          <w:sz w:val="30"/>
          <w:szCs w:val="30"/>
        </w:rPr>
        <w:t>三、营造良好的政策环境</w:t>
      </w:r>
      <w:bookmarkEnd w:id="69"/>
    </w:p>
    <w:p>
      <w:pPr>
        <w:spacing w:line="360" w:lineRule="auto"/>
        <w:ind w:firstLine="600" w:firstLineChars="200"/>
        <w:rPr>
          <w:rFonts w:ascii="仿宋_GB2312" w:hAnsi="仿宋" w:eastAsia="仿宋_GB2312"/>
          <w:sz w:val="30"/>
          <w:szCs w:val="30"/>
        </w:rPr>
      </w:pPr>
      <w:r>
        <w:rPr>
          <w:rFonts w:hint="eastAsia" w:ascii="仿宋_GB2312" w:hAnsi="宋体" w:eastAsia="仿宋_GB2312"/>
          <w:sz w:val="30"/>
          <w:szCs w:val="30"/>
        </w:rPr>
        <w:t>（一）</w:t>
      </w:r>
      <w:r>
        <w:rPr>
          <w:rFonts w:hint="eastAsia" w:ascii="仿宋_GB2312" w:hAnsi="仿宋" w:eastAsia="仿宋_GB2312"/>
          <w:sz w:val="30"/>
          <w:szCs w:val="30"/>
        </w:rPr>
        <w:t>实行矿产资源支持政策。对实行总量调控矿种的开采指标、矿业权投放，符合国家产业政策的，优先向绿色矿山和绿色矿业发展示范区安排。</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符合协议出让情形的矿业权，允许优先以协议方式有偿出让给绿色矿山企业。</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二）保障绿色矿山建设用地。各地在土地利用总体规划调整完善中，要将绿色矿山建设所需项目用地纳入规划统筹安排，并在土地利用年度计划中优先保障新建、改扩建绿色矿山合理的新增建设用地需求。获得绿色矿山资格的企业，符合协议出让情形的矿业权，允许优先以协议方式有偿出让。</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（三）加大财税政策支持力度。</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统筹安排地质矿产、矿山生态环境治理、重金属污染防治、土地复垦等资金，优先支持绿色矿业发展示范区内符合条件的项目；积极协调地方财政资金，建立奖励制度，对优秀绿色矿山企业进行奖励；</w:t>
      </w:r>
      <w:r>
        <w:rPr>
          <w:rFonts w:hint="eastAsia" w:ascii="仿宋_GB2312" w:eastAsia="仿宋_GB2312"/>
          <w:sz w:val="30"/>
          <w:szCs w:val="30"/>
        </w:rPr>
        <w:t>积极协调相关部门，建立和完善资源综合利用等税费减免制度，向绿色矿山企业倾斜的经济政策体系。</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四）创新绿色金融扶持政策。鼓励银行业金融机构在强化对矿业领域投资项目环境、健康、安全和社会风险评估及管理的前提下，研发符合地区实际的绿色矿山特色信贷产品，在风险可控、商业可持续的原则下，加大对绿色矿山企业在环境恢复治理、重金属污染防治、资源循环利用等方面的资金支持力度。</w:t>
      </w:r>
    </w:p>
    <w:p>
      <w:pPr>
        <w:spacing w:line="360" w:lineRule="auto"/>
        <w:ind w:firstLine="600" w:firstLineChars="200"/>
        <w:rPr>
          <w:rFonts w:ascii="仿宋_GB2312" w:hAnsi="宋体" w:eastAsia="仿宋_GB2312"/>
          <w:sz w:val="30"/>
          <w:szCs w:val="30"/>
        </w:rPr>
      </w:pPr>
      <w:r>
        <w:rPr>
          <w:rFonts w:hint="eastAsia" w:ascii="仿宋_GB2312" w:hAnsi="仿宋" w:eastAsia="仿宋_GB2312"/>
          <w:sz w:val="30"/>
          <w:szCs w:val="30"/>
        </w:rPr>
        <w:t>鼓励社会资本成立各类绿色矿业产业基金，为绿色矿山项目提供资金支持。推动符合条件的绿色矿山企业在境内中小板、创业板和主板上市以及到“新三板”和区域股权市场挂牌融资。</w:t>
      </w:r>
    </w:p>
    <w:p>
      <w:pPr>
        <w:pStyle w:val="2"/>
        <w:rPr>
          <w:rFonts w:ascii="仿宋_GB2312" w:eastAsia="仿宋_GB2312"/>
          <w:sz w:val="30"/>
          <w:szCs w:val="30"/>
        </w:rPr>
      </w:pPr>
      <w:bookmarkStart w:id="70" w:name="_Toc497142739"/>
      <w:r>
        <w:rPr>
          <w:rFonts w:hint="eastAsia" w:ascii="仿宋_GB2312" w:eastAsia="仿宋_GB2312"/>
          <w:sz w:val="30"/>
          <w:szCs w:val="30"/>
        </w:rPr>
        <w:t>四、建立完善绿色矿山监督管理体系与机制</w:t>
      </w:r>
      <w:bookmarkEnd w:id="70"/>
    </w:p>
    <w:p>
      <w:pPr>
        <w:spacing w:line="360" w:lineRule="auto"/>
        <w:ind w:firstLine="600" w:firstLineChars="200"/>
        <w:rPr>
          <w:rFonts w:ascii="仿宋_GB2312" w:eastAsia="仿宋_GB2312"/>
          <w:sz w:val="30"/>
          <w:szCs w:val="30"/>
          <w:shd w:val="clear" w:color="auto" w:fill="FFFFFF"/>
        </w:rPr>
      </w:pPr>
      <w:r>
        <w:rPr>
          <w:rFonts w:hint="eastAsia" w:ascii="仿宋_GB2312" w:eastAsia="仿宋_GB2312"/>
          <w:sz w:val="30"/>
          <w:szCs w:val="30"/>
          <w:shd w:val="clear" w:color="auto" w:fill="FFFFFF"/>
        </w:rPr>
        <w:t>（一）</w:t>
      </w:r>
      <w:r>
        <w:rPr>
          <w:rFonts w:hint="eastAsia" w:ascii="仿宋_GB2312" w:hAnsi="仿宋" w:eastAsia="仿宋_GB2312"/>
          <w:sz w:val="30"/>
          <w:szCs w:val="30"/>
        </w:rPr>
        <w:t>加强部门协同。市级国土资源主管部门要会同财政、环境保护、质监等有关部门负责本地绿色矿业发展工作的组织推进，专门制定工作方案，制定绿色矿山建设地方标准，细化主要行业绿色矿山建设要求，明确配套政策措施，组织开展市、县两级绿色矿山建设；优选绿色矿业发展示范区，指导相应的县（市、区）编制建设工作方案，做好组织推进和监督管理工作；每年12月底前向省国土资源厅等部门报告相关进展情况和成效，以及监督检查情况。</w:t>
      </w:r>
    </w:p>
    <w:p>
      <w:pPr>
        <w:spacing w:line="360" w:lineRule="auto"/>
        <w:ind w:firstLine="600" w:firstLineChars="200"/>
        <w:rPr>
          <w:rFonts w:ascii="仿宋_GB2312" w:eastAsia="仿宋_GB2312"/>
          <w:sz w:val="30"/>
          <w:szCs w:val="30"/>
          <w:shd w:val="clear" w:color="auto" w:fill="FFFFFF"/>
        </w:rPr>
      </w:pPr>
      <w:r>
        <w:rPr>
          <w:rFonts w:hint="eastAsia" w:ascii="仿宋_GB2312" w:hAnsi="仿宋" w:eastAsia="仿宋_GB2312"/>
          <w:sz w:val="30"/>
          <w:szCs w:val="30"/>
        </w:rPr>
        <w:t>（二）创新评价机制。顺应行政审批制度改革要求，采取由矿山自建自评、第三方评估、名录管理、社会监督、随机抽查、择优奖励、失信惩戒的工作机制。</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三）强化监督管理。绿色矿山企业应主动接受社会监督，市县级有关部门做好日常监督管理。对不符合绿色矿山建设要求和相关标准的，从名录中除名，公开曝光，不得享受矿产资源、土地、财政等各类支持政策；对未履行采矿权出让合同中绿色矿山建设任务的，相关采矿权审批部门按规定及时追究相关违约责任。</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四）强化企业的社会责任。矿山企业要认真履行社会责任全面开展绿色矿山建设，明确矿山企业创建绿色矿山的主体地位与作用。具备条件的试点矿山，要先行一步，明确建设目标、具体内容和发展模式，有效推进绿色矿山建设各项工作，力争尽快达到绿色矿山条件和标准。各县（市、区）级国土资源管理部门要用绿色矿山建设标准规范矿产资源勘查、开发利用与保护的各项活动，加强对生产矿山的监管，督促矿山企业自觉按照绿色矿山建设标准不断升级改造。</w:t>
      </w:r>
    </w:p>
    <w:p>
      <w:pPr>
        <w:spacing w:line="360" w:lineRule="auto"/>
        <w:ind w:firstLine="600" w:firstLineChars="200"/>
        <w:rPr>
          <w:rFonts w:ascii="仿宋_GB2312" w:eastAsia="仿宋_GB2312"/>
          <w:sz w:val="30"/>
          <w:szCs w:val="30"/>
          <w:shd w:val="clear" w:color="auto" w:fill="FFFFFF"/>
        </w:rPr>
      </w:pPr>
    </w:p>
    <w:p>
      <w:pPr>
        <w:spacing w:line="360" w:lineRule="auto"/>
        <w:ind w:firstLine="600" w:firstLineChars="200"/>
        <w:rPr>
          <w:rFonts w:ascii="仿宋_GB2312" w:eastAsia="仿宋_GB2312"/>
          <w:sz w:val="30"/>
          <w:szCs w:val="30"/>
          <w:shd w:val="clear" w:color="auto" w:fill="FFFFFF"/>
        </w:rPr>
      </w:pPr>
    </w:p>
    <w:p>
      <w:pPr>
        <w:spacing w:line="360" w:lineRule="auto"/>
        <w:ind w:firstLine="600" w:firstLineChars="200"/>
        <w:rPr>
          <w:rFonts w:ascii="仿宋_GB2312" w:hAnsi="宋体" w:eastAsia="仿宋_GB2312" w:cs="宋体"/>
          <w:kern w:val="0"/>
          <w:sz w:val="30"/>
          <w:szCs w:val="30"/>
        </w:rPr>
      </w:pPr>
    </w:p>
    <w:p>
      <w:pPr>
        <w:spacing w:line="360" w:lineRule="auto"/>
        <w:ind w:firstLine="600" w:firstLineChars="200"/>
        <w:rPr>
          <w:rFonts w:ascii="仿宋_GB2312" w:hAnsi="宋体" w:eastAsia="仿宋_GB2312" w:cs="宋体"/>
          <w:kern w:val="0"/>
          <w:sz w:val="30"/>
          <w:szCs w:val="30"/>
        </w:rPr>
      </w:pPr>
    </w:p>
    <w:p>
      <w:pPr>
        <w:spacing w:line="360" w:lineRule="auto"/>
        <w:ind w:firstLine="600" w:firstLineChars="200"/>
        <w:rPr>
          <w:rFonts w:ascii="仿宋_GB2312" w:hAnsi="宋体" w:eastAsia="仿宋_GB2312" w:cs="宋体"/>
          <w:kern w:val="0"/>
          <w:sz w:val="30"/>
          <w:szCs w:val="30"/>
        </w:rPr>
      </w:pPr>
    </w:p>
    <w:p>
      <w:pPr>
        <w:spacing w:line="360" w:lineRule="auto"/>
        <w:ind w:firstLine="600" w:firstLineChars="200"/>
        <w:rPr>
          <w:rFonts w:ascii="仿宋_GB2312" w:hAnsi="宋体" w:eastAsia="仿宋_GB2312" w:cs="宋体"/>
          <w:kern w:val="0"/>
          <w:sz w:val="30"/>
          <w:szCs w:val="30"/>
        </w:rPr>
      </w:pPr>
    </w:p>
    <w:p>
      <w:pPr>
        <w:spacing w:line="360" w:lineRule="auto"/>
        <w:ind w:firstLine="600" w:firstLineChars="200"/>
        <w:rPr>
          <w:rFonts w:ascii="仿宋_GB2312" w:hAnsi="宋体" w:eastAsia="仿宋_GB2312" w:cs="宋体"/>
          <w:kern w:val="0"/>
          <w:sz w:val="30"/>
          <w:szCs w:val="30"/>
        </w:rPr>
      </w:pPr>
    </w:p>
    <w:p>
      <w:pPr>
        <w:spacing w:line="360" w:lineRule="auto"/>
        <w:ind w:firstLine="600" w:firstLineChars="200"/>
        <w:rPr>
          <w:rFonts w:ascii="仿宋_GB2312" w:hAnsi="宋体" w:eastAsia="仿宋_GB2312" w:cs="宋体"/>
          <w:kern w:val="0"/>
          <w:sz w:val="30"/>
          <w:szCs w:val="30"/>
        </w:rPr>
      </w:pPr>
    </w:p>
    <w:p>
      <w:pPr>
        <w:spacing w:line="360" w:lineRule="auto"/>
        <w:ind w:firstLine="600" w:firstLineChars="200"/>
        <w:rPr>
          <w:rFonts w:ascii="仿宋_GB2312" w:hAnsi="宋体" w:eastAsia="仿宋_GB2312" w:cs="宋体"/>
          <w:kern w:val="0"/>
          <w:sz w:val="30"/>
          <w:szCs w:val="30"/>
        </w:rPr>
      </w:pPr>
    </w:p>
    <w:p>
      <w:pPr>
        <w:spacing w:line="360" w:lineRule="auto"/>
        <w:ind w:firstLine="600" w:firstLineChars="200"/>
        <w:rPr>
          <w:rFonts w:ascii="仿宋_GB2312" w:hAnsi="宋体" w:eastAsia="仿宋_GB2312" w:cs="宋体"/>
          <w:kern w:val="0"/>
          <w:sz w:val="30"/>
          <w:szCs w:val="30"/>
        </w:rPr>
      </w:pPr>
    </w:p>
    <w:p>
      <w:pPr>
        <w:spacing w:line="360" w:lineRule="auto"/>
        <w:ind w:firstLine="600" w:firstLineChars="200"/>
        <w:rPr>
          <w:rFonts w:ascii="仿宋_GB2312" w:hAnsi="宋体" w:eastAsia="仿宋_GB2312" w:cs="宋体"/>
          <w:kern w:val="0"/>
          <w:sz w:val="30"/>
          <w:szCs w:val="30"/>
        </w:rPr>
      </w:pPr>
    </w:p>
    <w:p>
      <w:pPr>
        <w:spacing w:line="360" w:lineRule="auto"/>
        <w:ind w:firstLine="600" w:firstLineChars="200"/>
        <w:rPr>
          <w:rFonts w:ascii="仿宋_GB2312" w:hAnsi="宋体" w:eastAsia="仿宋_GB2312" w:cs="宋体"/>
          <w:kern w:val="0"/>
          <w:sz w:val="30"/>
          <w:szCs w:val="30"/>
        </w:rPr>
      </w:pPr>
    </w:p>
    <w:p>
      <w:pPr>
        <w:spacing w:line="360" w:lineRule="auto"/>
        <w:ind w:firstLine="600" w:firstLineChars="200"/>
        <w:rPr>
          <w:rFonts w:ascii="仿宋_GB2312" w:hAnsi="宋体" w:eastAsia="仿宋_GB2312" w:cs="宋体"/>
          <w:kern w:val="0"/>
          <w:sz w:val="30"/>
          <w:szCs w:val="30"/>
        </w:rPr>
      </w:pPr>
    </w:p>
    <w:p>
      <w:pPr>
        <w:spacing w:line="360" w:lineRule="auto"/>
        <w:ind w:firstLine="600" w:firstLineChars="200"/>
        <w:rPr>
          <w:rFonts w:ascii="仿宋_GB2312" w:hAnsi="宋体" w:eastAsia="仿宋_GB2312" w:cs="宋体"/>
          <w:kern w:val="0"/>
          <w:sz w:val="30"/>
          <w:szCs w:val="30"/>
        </w:rPr>
      </w:pPr>
    </w:p>
    <w:p>
      <w:pPr>
        <w:spacing w:line="360" w:lineRule="auto"/>
        <w:ind w:firstLine="600" w:firstLineChars="200"/>
        <w:rPr>
          <w:rFonts w:ascii="仿宋_GB2312" w:hAnsi="宋体" w:eastAsia="仿宋_GB2312" w:cs="宋体"/>
          <w:kern w:val="0"/>
          <w:sz w:val="30"/>
          <w:szCs w:val="30"/>
        </w:rPr>
      </w:pPr>
    </w:p>
    <w:p>
      <w:pPr>
        <w:spacing w:line="360" w:lineRule="auto"/>
        <w:ind w:firstLine="600" w:firstLineChars="200"/>
        <w:rPr>
          <w:rFonts w:ascii="仿宋_GB2312" w:hAnsi="宋体" w:eastAsia="仿宋_GB2312" w:cs="宋体"/>
          <w:kern w:val="0"/>
          <w:sz w:val="30"/>
          <w:szCs w:val="30"/>
        </w:rPr>
      </w:pPr>
    </w:p>
    <w:p>
      <w:pPr>
        <w:spacing w:line="360" w:lineRule="auto"/>
        <w:ind w:firstLine="600" w:firstLineChars="200"/>
        <w:rPr>
          <w:rFonts w:ascii="仿宋_GB2312" w:hAnsi="宋体" w:eastAsia="仿宋_GB2312" w:cs="宋体"/>
          <w:kern w:val="0"/>
          <w:sz w:val="30"/>
          <w:szCs w:val="30"/>
        </w:rPr>
      </w:pPr>
    </w:p>
    <w:p>
      <w:pPr>
        <w:pStyle w:val="29"/>
        <w:spacing w:beforeLines="150" w:afterLines="150" w:line="360" w:lineRule="auto"/>
        <w:ind w:firstLine="0"/>
        <w:jc w:val="center"/>
        <w:outlineLvl w:val="0"/>
        <w:rPr>
          <w:rFonts w:ascii="仿宋_GB2312" w:eastAsia="仿宋_GB2312"/>
          <w:b/>
          <w:sz w:val="36"/>
          <w:szCs w:val="36"/>
        </w:rPr>
      </w:pPr>
      <w:bookmarkStart w:id="71" w:name="_Toc497142740"/>
      <w:r>
        <w:rPr>
          <w:rFonts w:hint="eastAsia" w:ascii="仿宋_GB2312" w:eastAsia="仿宋_GB2312"/>
          <w:b/>
          <w:sz w:val="36"/>
          <w:szCs w:val="36"/>
        </w:rPr>
        <w:t>第七章  矿业权设置区划及监督管理</w:t>
      </w:r>
      <w:bookmarkEnd w:id="71"/>
    </w:p>
    <w:p>
      <w:pPr>
        <w:pStyle w:val="2"/>
        <w:rPr>
          <w:rFonts w:ascii="仿宋_GB2312" w:eastAsia="仿宋_GB2312"/>
          <w:sz w:val="30"/>
          <w:szCs w:val="30"/>
        </w:rPr>
      </w:pPr>
      <w:bookmarkStart w:id="72" w:name="_Toc497142741"/>
      <w:r>
        <w:rPr>
          <w:rFonts w:hint="eastAsia" w:ascii="仿宋_GB2312" w:eastAsia="仿宋_GB2312"/>
          <w:sz w:val="30"/>
          <w:szCs w:val="30"/>
        </w:rPr>
        <w:t>一、探矿权设置区划</w:t>
      </w:r>
      <w:bookmarkEnd w:id="72"/>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sz w:val="30"/>
          <w:szCs w:val="30"/>
        </w:rPr>
        <w:t>落实上级规划划定的勘查规划区块，</w:t>
      </w:r>
      <w:r>
        <w:rPr>
          <w:rFonts w:hint="eastAsia" w:ascii="仿宋_GB2312" w:hAnsi="宋体" w:eastAsia="仿宋_GB2312"/>
          <w:kern w:val="1"/>
          <w:sz w:val="30"/>
          <w:szCs w:val="30"/>
        </w:rPr>
        <w:t>结合渭南市实际情况，勘查区块分矿种为煤炭和</w:t>
      </w:r>
      <w:r>
        <w:rPr>
          <w:rFonts w:hint="eastAsia" w:ascii="仿宋_GB2312" w:hAnsi="宋体" w:eastAsia="仿宋_GB2312"/>
          <w:sz w:val="30"/>
          <w:szCs w:val="30"/>
        </w:rPr>
        <w:t>市级非煤矿产两个部分进行设置</w:t>
      </w:r>
      <w:r>
        <w:rPr>
          <w:rFonts w:hint="eastAsia" w:ascii="仿宋_GB2312" w:hAnsi="宋体" w:eastAsia="仿宋_GB2312"/>
          <w:kern w:val="1"/>
          <w:sz w:val="30"/>
          <w:szCs w:val="30"/>
        </w:rPr>
        <w:t>。设置类型包括空白区新设和已设探矿权调整、整合。</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sz w:val="30"/>
          <w:szCs w:val="30"/>
        </w:rPr>
        <w:t>规划期内</w:t>
      </w:r>
      <w:r>
        <w:rPr>
          <w:rFonts w:hint="eastAsia" w:ascii="仿宋_GB2312" w:hAnsi="宋体" w:eastAsia="仿宋_GB2312"/>
          <w:kern w:val="1"/>
          <w:sz w:val="30"/>
          <w:szCs w:val="30"/>
        </w:rPr>
        <w:t>共设置探矿权区块25个，面积1278.81平方千米。</w:t>
      </w:r>
      <w:r>
        <w:rPr>
          <w:rFonts w:hint="eastAsia" w:ascii="仿宋_GB2312" w:hAnsi="宋体" w:eastAsia="仿宋_GB2312"/>
          <w:sz w:val="30"/>
          <w:szCs w:val="30"/>
        </w:rPr>
        <w:t>一个规划区块内原则上只设一个勘查主体。</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kern w:val="1"/>
          <w:sz w:val="30"/>
          <w:szCs w:val="30"/>
        </w:rPr>
        <w:t>煤炭</w:t>
      </w:r>
      <w:r>
        <w:rPr>
          <w:rFonts w:hint="eastAsia" w:ascii="仿宋_GB2312" w:hAnsi="宋体" w:eastAsia="仿宋_GB2312"/>
          <w:sz w:val="30"/>
          <w:szCs w:val="30"/>
        </w:rPr>
        <w:t>探矿权</w:t>
      </w:r>
      <w:r>
        <w:rPr>
          <w:rFonts w:hint="eastAsia" w:ascii="仿宋_GB2312" w:hAnsi="宋体" w:eastAsia="仿宋_GB2312"/>
          <w:kern w:val="1"/>
          <w:sz w:val="30"/>
          <w:szCs w:val="30"/>
        </w:rPr>
        <w:t>设置区划</w:t>
      </w:r>
    </w:p>
    <w:p>
      <w:pPr>
        <w:spacing w:line="360" w:lineRule="auto"/>
        <w:ind w:firstLine="600" w:firstLineChars="200"/>
        <w:rPr>
          <w:rFonts w:ascii="仿宋_GB2312" w:hAnsi="宋体" w:eastAsia="仿宋_GB2312"/>
          <w:sz w:val="30"/>
          <w:szCs w:val="30"/>
        </w:rPr>
      </w:pPr>
      <w:r>
        <w:rPr>
          <w:rFonts w:hint="eastAsia" w:ascii="仿宋_GB2312" w:hAnsi="宋体" w:eastAsia="仿宋_GB2312"/>
          <w:kern w:val="1"/>
          <w:sz w:val="30"/>
          <w:szCs w:val="30"/>
        </w:rPr>
        <w:t>煤炭</w:t>
      </w:r>
      <w:r>
        <w:rPr>
          <w:rFonts w:hint="eastAsia" w:ascii="仿宋_GB2312" w:hAnsi="宋体" w:eastAsia="仿宋_GB2312"/>
          <w:sz w:val="30"/>
          <w:szCs w:val="30"/>
        </w:rPr>
        <w:t>探矿权勘查规划区块落实省级规划。空间范围包括</w:t>
      </w:r>
      <w:r>
        <w:rPr>
          <w:rFonts w:hint="eastAsia" w:ascii="仿宋_GB2312" w:hAnsi="宋体" w:eastAsia="仿宋_GB2312" w:cs="宋体"/>
          <w:sz w:val="30"/>
          <w:szCs w:val="30"/>
        </w:rPr>
        <w:t>韩城、澄合、蒲白煤炭国家规划矿区</w:t>
      </w:r>
      <w:r>
        <w:rPr>
          <w:rFonts w:hint="eastAsia" w:ascii="仿宋_GB2312" w:hAnsi="宋体" w:eastAsia="仿宋_GB2312"/>
          <w:sz w:val="30"/>
          <w:szCs w:val="30"/>
        </w:rPr>
        <w:t>和</w:t>
      </w:r>
      <w:r>
        <w:rPr>
          <w:rFonts w:hint="eastAsia" w:ascii="仿宋_GB2312" w:hAnsi="宋体" w:eastAsia="仿宋_GB2312"/>
          <w:kern w:val="1"/>
          <w:sz w:val="30"/>
          <w:szCs w:val="30"/>
        </w:rPr>
        <w:t>非国家规划矿区的宜韩矿区（渭南市部分）。拟设煤炭探矿权区块13个，面积1068.38平方千米。其中：</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sz w:val="30"/>
          <w:szCs w:val="30"/>
        </w:rPr>
        <w:t>1、</w:t>
      </w:r>
      <w:r>
        <w:rPr>
          <w:rFonts w:hint="eastAsia" w:ascii="仿宋_GB2312" w:hAnsi="宋体" w:eastAsia="仿宋_GB2312" w:cs="宋体"/>
          <w:sz w:val="30"/>
          <w:szCs w:val="30"/>
        </w:rPr>
        <w:t>韩城、澄合、蒲白</w:t>
      </w:r>
      <w:r>
        <w:rPr>
          <w:rFonts w:hint="eastAsia" w:ascii="仿宋_GB2312" w:hAnsi="宋体" w:eastAsia="仿宋_GB2312"/>
          <w:sz w:val="30"/>
          <w:szCs w:val="30"/>
        </w:rPr>
        <w:t>煤炭国家规划矿区</w:t>
      </w:r>
      <w:r>
        <w:rPr>
          <w:rFonts w:hint="eastAsia" w:ascii="仿宋_GB2312" w:hAnsi="宋体" w:eastAsia="仿宋_GB2312"/>
          <w:kern w:val="1"/>
          <w:sz w:val="30"/>
          <w:szCs w:val="30"/>
        </w:rPr>
        <w:t>探矿权设置区划为：共设置探矿权区块12个，面积1019.66平方千米。其中，空白区新设区块10个，面积750.61平方千米；已设探矿权调整区块2个，面积269.05平方千米。</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2、非国家规划矿区的宜韩矿区（渭南市部分）探矿权设置区划为：共设置探矿权区块1个，面积48.72平方千米，属空白区新设。</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sz w:val="30"/>
          <w:szCs w:val="30"/>
        </w:rPr>
        <w:t>（二）市级非煤矿产</w:t>
      </w:r>
      <w:r>
        <w:rPr>
          <w:rFonts w:hint="eastAsia" w:ascii="仿宋_GB2312" w:hAnsi="宋体" w:eastAsia="仿宋_GB2312"/>
          <w:kern w:val="1"/>
          <w:sz w:val="30"/>
          <w:szCs w:val="30"/>
        </w:rPr>
        <w:t>探矿权设置区划</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空间范围包括</w:t>
      </w:r>
      <w:r>
        <w:rPr>
          <w:rFonts w:hint="eastAsia" w:ascii="仿宋_GB2312" w:eastAsia="仿宋_GB2312"/>
          <w:sz w:val="30"/>
          <w:szCs w:val="30"/>
        </w:rPr>
        <w:t>《陕西省渭南市矿业权设置方案》和</w:t>
      </w:r>
      <w:r>
        <w:rPr>
          <w:rFonts w:hint="eastAsia" w:ascii="仿宋_GB2312" w:hAnsi="宋体" w:eastAsia="仿宋_GB2312"/>
          <w:sz w:val="30"/>
          <w:szCs w:val="30"/>
        </w:rPr>
        <w:t>《小秦岭（陕西）金矿田深部及外围金矿整装勘查区矿业权设置方案》所涉及的区域。</w:t>
      </w:r>
      <w:r>
        <w:rPr>
          <w:rFonts w:hint="eastAsia" w:ascii="仿宋_GB2312" w:hAnsi="宋体" w:eastAsia="仿宋_GB2312"/>
          <w:kern w:val="1"/>
          <w:sz w:val="30"/>
          <w:szCs w:val="30"/>
        </w:rPr>
        <w:t>共设置探矿权区块12个，面积210.43平方千米。其中，空白区新设区块4个（勘查矿种为铁矿区块1个、水泥用石灰岩区块3个），面积39.35平方千米；已设探矿权调整区块3个（勘查矿种为铝土矿区块1个、钼矿区块1个、白云岩区块1个），面积38.45平方千米；已设探矿权整合区块5个（勘查矿种均为金矿），面积132.63平方千米。</w:t>
      </w:r>
    </w:p>
    <w:p>
      <w:pPr>
        <w:pStyle w:val="2"/>
        <w:rPr>
          <w:rFonts w:ascii="仿宋_GB2312" w:eastAsia="仿宋_GB2312"/>
          <w:sz w:val="30"/>
          <w:szCs w:val="30"/>
        </w:rPr>
      </w:pPr>
      <w:bookmarkStart w:id="73" w:name="_Toc497142742"/>
      <w:r>
        <w:rPr>
          <w:rFonts w:hint="eastAsia" w:ascii="仿宋_GB2312" w:eastAsia="仿宋_GB2312"/>
          <w:sz w:val="30"/>
          <w:szCs w:val="30"/>
        </w:rPr>
        <w:t>二、采矿权设置区划</w:t>
      </w:r>
      <w:bookmarkEnd w:id="73"/>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按照矿产资源规划编制要求，</w:t>
      </w:r>
      <w:r>
        <w:rPr>
          <w:rFonts w:hint="eastAsia" w:ascii="仿宋_GB2312" w:hAnsi="宋体" w:eastAsia="仿宋_GB2312"/>
          <w:sz w:val="30"/>
          <w:szCs w:val="30"/>
        </w:rPr>
        <w:t>落实上级规划划定的开采规划区块，</w:t>
      </w:r>
      <w:r>
        <w:rPr>
          <w:rFonts w:hint="eastAsia" w:ascii="仿宋_GB2312" w:hAnsi="宋体" w:eastAsia="仿宋_GB2312"/>
          <w:kern w:val="1"/>
          <w:sz w:val="30"/>
          <w:szCs w:val="30"/>
        </w:rPr>
        <w:t>结合本市实际和有关要求，渭南市采矿权区块分矿种为煤炭和</w:t>
      </w:r>
      <w:r>
        <w:rPr>
          <w:rFonts w:hint="eastAsia" w:ascii="仿宋_GB2312" w:hAnsi="宋体" w:eastAsia="仿宋_GB2312"/>
          <w:sz w:val="30"/>
          <w:szCs w:val="30"/>
        </w:rPr>
        <w:t>市级非煤矿产两个部分进行设置</w:t>
      </w:r>
      <w:r>
        <w:rPr>
          <w:rFonts w:hint="eastAsia" w:ascii="仿宋_GB2312" w:hAnsi="宋体" w:eastAsia="仿宋_GB2312"/>
          <w:kern w:val="1"/>
          <w:sz w:val="30"/>
          <w:szCs w:val="30"/>
        </w:rPr>
        <w:t>。设置类型包括空白区新设、探矿权转采矿权、已设采矿权调整和已设采矿权整合。</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sz w:val="30"/>
          <w:szCs w:val="30"/>
        </w:rPr>
        <w:t>规划期内</w:t>
      </w:r>
      <w:r>
        <w:rPr>
          <w:rFonts w:hint="eastAsia" w:ascii="仿宋_GB2312" w:hAnsi="宋体" w:eastAsia="仿宋_GB2312"/>
          <w:kern w:val="1"/>
          <w:sz w:val="30"/>
          <w:szCs w:val="30"/>
        </w:rPr>
        <w:t>共设置采矿权区块122个，面积2238.4115平方千米。</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（一）煤炭</w:t>
      </w:r>
      <w:r>
        <w:rPr>
          <w:rFonts w:hint="eastAsia" w:ascii="仿宋_GB2312" w:hAnsi="宋体" w:eastAsia="仿宋_GB2312"/>
          <w:sz w:val="30"/>
          <w:szCs w:val="30"/>
        </w:rPr>
        <w:t>采矿权</w:t>
      </w:r>
      <w:r>
        <w:rPr>
          <w:rFonts w:hint="eastAsia" w:ascii="仿宋_GB2312" w:hAnsi="宋体" w:eastAsia="仿宋_GB2312"/>
          <w:kern w:val="1"/>
          <w:sz w:val="30"/>
          <w:szCs w:val="30"/>
        </w:rPr>
        <w:t>设置区划</w:t>
      </w:r>
    </w:p>
    <w:p>
      <w:pPr>
        <w:spacing w:line="360" w:lineRule="auto"/>
        <w:ind w:firstLine="600" w:firstLineChars="200"/>
        <w:rPr>
          <w:rFonts w:ascii="仿宋_GB2312" w:hAnsi="宋体" w:eastAsia="仿宋_GB2312"/>
          <w:sz w:val="30"/>
          <w:szCs w:val="30"/>
        </w:rPr>
      </w:pPr>
      <w:r>
        <w:rPr>
          <w:rFonts w:hint="eastAsia" w:ascii="仿宋_GB2312" w:hAnsi="宋体" w:eastAsia="仿宋_GB2312"/>
          <w:kern w:val="1"/>
          <w:sz w:val="30"/>
          <w:szCs w:val="30"/>
        </w:rPr>
        <w:t>煤炭</w:t>
      </w:r>
      <w:r>
        <w:rPr>
          <w:rFonts w:hint="eastAsia" w:ascii="仿宋_GB2312" w:hAnsi="宋体" w:eastAsia="仿宋_GB2312"/>
          <w:sz w:val="30"/>
          <w:szCs w:val="30"/>
        </w:rPr>
        <w:t>采矿权开采规划区块落实省级规划。空间范围包括</w:t>
      </w:r>
      <w:r>
        <w:rPr>
          <w:rFonts w:hint="eastAsia" w:ascii="仿宋_GB2312" w:hAnsi="宋体" w:eastAsia="仿宋_GB2312" w:cs="宋体"/>
          <w:sz w:val="30"/>
          <w:szCs w:val="30"/>
        </w:rPr>
        <w:t>韩城、澄合、蒲白</w:t>
      </w:r>
      <w:r>
        <w:rPr>
          <w:rFonts w:hint="eastAsia" w:ascii="仿宋_GB2312" w:hAnsi="宋体" w:eastAsia="仿宋_GB2312"/>
          <w:sz w:val="30"/>
          <w:szCs w:val="30"/>
        </w:rPr>
        <w:t>煤炭国家规划矿区和</w:t>
      </w:r>
      <w:r>
        <w:rPr>
          <w:rFonts w:hint="eastAsia" w:ascii="仿宋_GB2312" w:hAnsi="宋体" w:eastAsia="仿宋_GB2312"/>
          <w:kern w:val="1"/>
          <w:sz w:val="30"/>
          <w:szCs w:val="30"/>
        </w:rPr>
        <w:t>非国家规划矿区的宜韩矿区（渭南市部分）。拟设煤炭采矿权区块33个，面积936.1673平方千米。其中：</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sz w:val="30"/>
          <w:szCs w:val="30"/>
        </w:rPr>
        <w:t>1、</w:t>
      </w:r>
      <w:r>
        <w:rPr>
          <w:rFonts w:hint="eastAsia" w:ascii="仿宋_GB2312" w:hAnsi="宋体" w:eastAsia="仿宋_GB2312" w:cs="宋体"/>
          <w:sz w:val="30"/>
          <w:szCs w:val="30"/>
        </w:rPr>
        <w:t>韩城、澄合、蒲白</w:t>
      </w:r>
      <w:r>
        <w:rPr>
          <w:rFonts w:hint="eastAsia" w:ascii="仿宋_GB2312" w:hAnsi="宋体" w:eastAsia="仿宋_GB2312"/>
          <w:sz w:val="30"/>
          <w:szCs w:val="30"/>
        </w:rPr>
        <w:t>煤炭</w:t>
      </w:r>
      <w:r>
        <w:rPr>
          <w:rFonts w:hint="eastAsia" w:ascii="仿宋_GB2312" w:hAnsi="宋体" w:eastAsia="仿宋_GB2312"/>
          <w:kern w:val="1"/>
          <w:sz w:val="30"/>
          <w:szCs w:val="30"/>
        </w:rPr>
        <w:t>国家规划</w:t>
      </w:r>
      <w:r>
        <w:rPr>
          <w:rFonts w:hint="eastAsia" w:ascii="仿宋_GB2312" w:hAnsi="宋体" w:eastAsia="仿宋_GB2312"/>
          <w:sz w:val="30"/>
          <w:szCs w:val="30"/>
        </w:rPr>
        <w:t>矿区</w:t>
      </w:r>
      <w:r>
        <w:rPr>
          <w:rFonts w:hint="eastAsia" w:ascii="仿宋_GB2312" w:hAnsi="宋体" w:eastAsia="仿宋_GB2312"/>
          <w:kern w:val="1"/>
          <w:sz w:val="30"/>
          <w:szCs w:val="30"/>
        </w:rPr>
        <w:t>采矿权设置区划为：共设置采矿权区块32个，面积909.5173平方千米，占用资源储量5832361.8千吨，其中，空白区新设区块8个，面积567.905平方千米，占用资源储量3650600千吨；已设采矿权调整区块16个，面积290.6688平方千米，占用资源储量2063967.3千吨；已设采矿权整合区块8个，面积50.9435平方千米，占用资源储量117794.5千吨。</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sz w:val="30"/>
          <w:szCs w:val="30"/>
        </w:rPr>
        <w:t>2、</w:t>
      </w:r>
      <w:r>
        <w:rPr>
          <w:rFonts w:hint="eastAsia" w:ascii="仿宋_GB2312" w:hAnsi="宋体" w:eastAsia="仿宋_GB2312"/>
          <w:kern w:val="1"/>
          <w:sz w:val="30"/>
          <w:szCs w:val="30"/>
        </w:rPr>
        <w:t>非国家规划矿区的宜韩矿区（渭南市部分）采矿权设置区划为：共设置采矿权区块1个，属已设采矿权整合区块，面积26.65平方千米，占用资源储量91960千吨。</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（二）市级</w:t>
      </w:r>
      <w:r>
        <w:rPr>
          <w:rFonts w:hint="eastAsia" w:ascii="仿宋_GB2312" w:hAnsi="宋体" w:eastAsia="仿宋_GB2312"/>
          <w:sz w:val="30"/>
          <w:szCs w:val="30"/>
        </w:rPr>
        <w:t>非煤矿产</w:t>
      </w:r>
      <w:r>
        <w:rPr>
          <w:rFonts w:hint="eastAsia" w:ascii="仿宋_GB2312" w:hAnsi="宋体" w:eastAsia="仿宋_GB2312"/>
          <w:kern w:val="1"/>
          <w:sz w:val="30"/>
          <w:szCs w:val="30"/>
        </w:rPr>
        <w:t>采矿权设置区划</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空间范围包括</w:t>
      </w:r>
      <w:r>
        <w:rPr>
          <w:rFonts w:hint="eastAsia" w:ascii="仿宋_GB2312" w:eastAsia="仿宋_GB2312"/>
          <w:sz w:val="30"/>
          <w:szCs w:val="30"/>
        </w:rPr>
        <w:t>《陕西省渭南市矿业权设置方案》和</w:t>
      </w:r>
      <w:r>
        <w:rPr>
          <w:rFonts w:hint="eastAsia" w:ascii="仿宋_GB2312" w:hAnsi="宋体" w:eastAsia="仿宋_GB2312"/>
          <w:sz w:val="30"/>
          <w:szCs w:val="30"/>
        </w:rPr>
        <w:t>《小秦岭（陕西）金矿田深部及外围金矿整装勘查区矿业权设置方案》所涉及的区域。</w:t>
      </w:r>
      <w:r>
        <w:rPr>
          <w:rFonts w:hint="eastAsia" w:ascii="仿宋_GB2312" w:hAnsi="宋体" w:eastAsia="仿宋_GB2312"/>
          <w:kern w:val="1"/>
          <w:sz w:val="30"/>
          <w:szCs w:val="30"/>
        </w:rPr>
        <w:t>共设置采矿权区块89个，面积1302.2442平方千米。其中，已设采矿权调整区块1个（开采矿种为金），面积0.4363平方千米；已设采矿权整合区块2个（开采矿种为金），面积11.305平方千米；探矿权转采矿权区块5个（开采矿种为钼3个、铜1个、水泥用灰岩1个），面积15.2929平方千米；地热采矿权区块81个，均属空白区新设区块，面积1275.21平方千米，占用资源储量72600万立方米/年。</w:t>
      </w:r>
    </w:p>
    <w:p>
      <w:pPr>
        <w:spacing w:line="360" w:lineRule="auto"/>
        <w:ind w:firstLine="600" w:firstLineChars="200"/>
        <w:rPr>
          <w:rFonts w:ascii="仿宋_GB2312" w:eastAsia="仿宋_GB2312"/>
          <w:sz w:val="30"/>
          <w:szCs w:val="30"/>
        </w:rPr>
      </w:pPr>
      <w:r>
        <w:rPr>
          <w:rFonts w:hint="eastAsia" w:ascii="仿宋_GB2312" w:hAnsi="宋体" w:eastAsia="仿宋_GB2312"/>
          <w:kern w:val="1"/>
          <w:sz w:val="30"/>
          <w:szCs w:val="30"/>
        </w:rPr>
        <w:t>根据渭南市实际情况及矿产资源开发利用形势，本次规划</w:t>
      </w:r>
      <w:r>
        <w:rPr>
          <w:rFonts w:hint="eastAsia" w:ascii="仿宋_GB2312" w:eastAsia="仿宋_GB2312"/>
          <w:sz w:val="30"/>
          <w:szCs w:val="30"/>
        </w:rPr>
        <w:t>新</w:t>
      </w:r>
    </w:p>
    <w:p>
      <w:pPr>
        <w:spacing w:afterLines="50" w:line="360" w:lineRule="auto"/>
        <w:rPr>
          <w:rFonts w:ascii="仿宋_GB2312" w:hAnsi="宋体" w:eastAsia="仿宋_GB2312"/>
          <w:kern w:val="1"/>
          <w:sz w:val="30"/>
          <w:szCs w:val="30"/>
        </w:rPr>
      </w:pPr>
      <w:r>
        <w:rPr>
          <w:rFonts w:hint="eastAsia" w:ascii="仿宋_GB2312" w:eastAsia="仿宋_GB2312"/>
          <w:sz w:val="30"/>
          <w:szCs w:val="30"/>
        </w:rPr>
        <w:t>增</w:t>
      </w:r>
      <w:r>
        <w:rPr>
          <w:rFonts w:hint="eastAsia" w:ascii="仿宋_GB2312" w:hAnsi="宋体" w:eastAsia="仿宋_GB2312"/>
          <w:kern w:val="1"/>
          <w:sz w:val="30"/>
          <w:szCs w:val="30"/>
        </w:rPr>
        <w:t>地热采矿权区块30个，面积472.97平方千米，占用资源储量24123.6万立方米/年。本次规划新增地热开采区块在《渭南市地热资源勘查及开发利用规划（2013-2015年）》的基础上进行，确保了新增地热开采区块的合理性、可行性。</w:t>
      </w:r>
    </w:p>
    <w:tbl>
      <w:tblPr>
        <w:tblStyle w:val="2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127"/>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364" w:type="dxa"/>
            <w:gridSpan w:val="3"/>
            <w:vAlign w:val="center"/>
          </w:tcPr>
          <w:p>
            <w:pPr>
              <w:pStyle w:val="41"/>
              <w:spacing w:line="300" w:lineRule="exact"/>
              <w:jc w:val="center"/>
              <w:rPr>
                <w:rFonts w:hAnsi="宋体" w:cs="Times New Roman"/>
                <w:color w:val="auto"/>
              </w:rPr>
            </w:pPr>
            <w:r>
              <w:rPr>
                <w:rFonts w:hint="eastAsia" w:ascii="宋体" w:hAnsi="宋体" w:eastAsia="宋体" w:cs="Times New Roman"/>
                <w:b/>
                <w:color w:val="auto"/>
                <w:sz w:val="21"/>
                <w:szCs w:val="21"/>
              </w:rPr>
              <w:t>专栏十三</w:t>
            </w:r>
            <w:r>
              <w:rPr>
                <w:rFonts w:hint="eastAsia" w:hAnsi="宋体" w:cs="Times New Roman"/>
                <w:b/>
                <w:color w:val="auto"/>
              </w:rPr>
              <w:t xml:space="preserve">   </w:t>
            </w:r>
            <w:r>
              <w:rPr>
                <w:rFonts w:hint="eastAsia" w:ascii="宋体" w:hAnsi="宋体" w:eastAsia="宋体"/>
                <w:b/>
                <w:color w:val="auto"/>
                <w:kern w:val="1"/>
                <w:sz w:val="21"/>
                <w:szCs w:val="21"/>
              </w:rPr>
              <w:t>本次规划新增地热开采区块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134" w:type="dxa"/>
            <w:vAlign w:val="center"/>
          </w:tcPr>
          <w:p>
            <w:pPr>
              <w:pStyle w:val="41"/>
              <w:spacing w:line="300" w:lineRule="exact"/>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行政区域</w:t>
            </w:r>
          </w:p>
        </w:tc>
        <w:tc>
          <w:tcPr>
            <w:tcW w:w="2127" w:type="dxa"/>
            <w:vAlign w:val="center"/>
          </w:tcPr>
          <w:p>
            <w:pPr>
              <w:pStyle w:val="41"/>
              <w:spacing w:line="300" w:lineRule="exact"/>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新增区块数量（个）</w:t>
            </w:r>
          </w:p>
        </w:tc>
        <w:tc>
          <w:tcPr>
            <w:tcW w:w="5103" w:type="dxa"/>
            <w:vAlign w:val="center"/>
          </w:tcPr>
          <w:p>
            <w:pPr>
              <w:pStyle w:val="41"/>
              <w:spacing w:line="300" w:lineRule="exact"/>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新增规划区块名称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134"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olor w:val="auto"/>
                <w:kern w:val="1"/>
                <w:sz w:val="21"/>
                <w:szCs w:val="21"/>
              </w:rPr>
              <w:t>临渭区</w:t>
            </w:r>
          </w:p>
        </w:tc>
        <w:tc>
          <w:tcPr>
            <w:tcW w:w="2127"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10</w:t>
            </w:r>
          </w:p>
        </w:tc>
        <w:tc>
          <w:tcPr>
            <w:tcW w:w="5103" w:type="dxa"/>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olor w:val="auto"/>
                <w:kern w:val="1"/>
                <w:sz w:val="21"/>
                <w:szCs w:val="21"/>
              </w:rPr>
              <w:t>桃花园、闫村工业园、阳郭、阳郭镇北、桥南、黄狗峪、丰原、下吉镇东、官道、官道乡东地热开采区。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134"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olor w:val="auto"/>
                <w:kern w:val="1"/>
                <w:sz w:val="21"/>
                <w:szCs w:val="21"/>
              </w:rPr>
              <w:t>富平县</w:t>
            </w:r>
          </w:p>
        </w:tc>
        <w:tc>
          <w:tcPr>
            <w:tcW w:w="2127"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6</w:t>
            </w:r>
          </w:p>
        </w:tc>
        <w:tc>
          <w:tcPr>
            <w:tcW w:w="5103" w:type="dxa"/>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olor w:val="auto"/>
                <w:kern w:val="1"/>
                <w:sz w:val="21"/>
                <w:szCs w:val="21"/>
              </w:rPr>
              <w:t>东上官南、南社、华朱、留古、东王、王寮地热开采区。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olor w:val="auto"/>
                <w:kern w:val="1"/>
                <w:sz w:val="21"/>
                <w:szCs w:val="21"/>
              </w:rPr>
              <w:t>蒲城县</w:t>
            </w:r>
          </w:p>
        </w:tc>
        <w:tc>
          <w:tcPr>
            <w:tcW w:w="2127"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5103" w:type="dxa"/>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olor w:val="auto"/>
                <w:kern w:val="1"/>
                <w:sz w:val="21"/>
                <w:szCs w:val="21"/>
              </w:rPr>
              <w:t>平路庙、平路庙北地热开采区。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olor w:val="auto"/>
                <w:kern w:val="1"/>
                <w:sz w:val="21"/>
                <w:szCs w:val="21"/>
              </w:rPr>
              <w:t>韩城市</w:t>
            </w:r>
          </w:p>
        </w:tc>
        <w:tc>
          <w:tcPr>
            <w:tcW w:w="2127"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5103" w:type="dxa"/>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olor w:val="auto"/>
                <w:kern w:val="1"/>
                <w:sz w:val="21"/>
                <w:szCs w:val="21"/>
              </w:rPr>
              <w:t>金城区南、芝川镇南地热开采区。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134"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olor w:val="auto"/>
                <w:kern w:val="1"/>
                <w:sz w:val="21"/>
                <w:szCs w:val="21"/>
              </w:rPr>
              <w:t>大荔县</w:t>
            </w:r>
          </w:p>
        </w:tc>
        <w:tc>
          <w:tcPr>
            <w:tcW w:w="2127"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8</w:t>
            </w:r>
          </w:p>
        </w:tc>
        <w:tc>
          <w:tcPr>
            <w:tcW w:w="5103" w:type="dxa"/>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olor w:val="auto"/>
                <w:kern w:val="1"/>
                <w:sz w:val="21"/>
                <w:szCs w:val="21"/>
              </w:rPr>
              <w:t>羌白镇东、羌白镇南、下寨、畅家村地热、城关镇东、伯士乡、范家、石槽乡开采区。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Align w:val="center"/>
          </w:tcPr>
          <w:p>
            <w:pPr>
              <w:pStyle w:val="41"/>
              <w:spacing w:line="300" w:lineRule="exact"/>
              <w:jc w:val="center"/>
              <w:rPr>
                <w:rFonts w:ascii="宋体" w:hAnsi="宋体" w:eastAsia="宋体"/>
                <w:color w:val="auto"/>
                <w:kern w:val="1"/>
                <w:sz w:val="21"/>
                <w:szCs w:val="21"/>
              </w:rPr>
            </w:pPr>
            <w:r>
              <w:rPr>
                <w:rFonts w:hint="eastAsia" w:ascii="宋体" w:hAnsi="宋体" w:eastAsia="宋体"/>
                <w:color w:val="auto"/>
                <w:kern w:val="1"/>
                <w:sz w:val="21"/>
                <w:szCs w:val="21"/>
              </w:rPr>
              <w:t>华  县</w:t>
            </w:r>
          </w:p>
        </w:tc>
        <w:tc>
          <w:tcPr>
            <w:tcW w:w="2127"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5103" w:type="dxa"/>
            <w:vAlign w:val="center"/>
          </w:tcPr>
          <w:p>
            <w:pPr>
              <w:pStyle w:val="41"/>
              <w:spacing w:line="300" w:lineRule="exact"/>
              <w:rPr>
                <w:rFonts w:ascii="宋体" w:hAnsi="宋体" w:eastAsia="宋体" w:cs="Times New Roman"/>
                <w:color w:val="auto"/>
                <w:sz w:val="21"/>
                <w:szCs w:val="21"/>
              </w:rPr>
            </w:pPr>
            <w:r>
              <w:rPr>
                <w:rFonts w:hint="eastAsia" w:ascii="宋体" w:hAnsi="宋体" w:eastAsia="宋体"/>
                <w:color w:val="auto"/>
                <w:kern w:val="1"/>
                <w:sz w:val="21"/>
                <w:szCs w:val="21"/>
              </w:rPr>
              <w:t>赤水湾地热开采区。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134" w:type="dxa"/>
            <w:vAlign w:val="center"/>
          </w:tcPr>
          <w:p>
            <w:pPr>
              <w:pStyle w:val="41"/>
              <w:spacing w:line="300" w:lineRule="exact"/>
              <w:jc w:val="center"/>
              <w:rPr>
                <w:rFonts w:ascii="宋体" w:hAnsi="宋体" w:eastAsia="宋体"/>
                <w:color w:val="auto"/>
                <w:kern w:val="1"/>
                <w:sz w:val="21"/>
                <w:szCs w:val="21"/>
              </w:rPr>
            </w:pPr>
            <w:r>
              <w:rPr>
                <w:rFonts w:hint="eastAsia" w:ascii="宋体" w:hAnsi="宋体" w:eastAsia="宋体"/>
                <w:color w:val="auto"/>
                <w:kern w:val="1"/>
                <w:sz w:val="21"/>
                <w:szCs w:val="21"/>
              </w:rPr>
              <w:t>潼关县</w:t>
            </w:r>
          </w:p>
        </w:tc>
        <w:tc>
          <w:tcPr>
            <w:tcW w:w="2127" w:type="dxa"/>
            <w:vAlign w:val="center"/>
          </w:tcPr>
          <w:p>
            <w:pPr>
              <w:pStyle w:val="41"/>
              <w:spacing w:line="300" w:lineRule="exact"/>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5103" w:type="dxa"/>
            <w:vAlign w:val="center"/>
          </w:tcPr>
          <w:p>
            <w:pPr>
              <w:pStyle w:val="41"/>
              <w:spacing w:line="300" w:lineRule="exact"/>
              <w:rPr>
                <w:rFonts w:ascii="宋体" w:hAnsi="宋体" w:eastAsia="宋体"/>
                <w:color w:val="auto"/>
                <w:kern w:val="1"/>
                <w:sz w:val="21"/>
                <w:szCs w:val="21"/>
              </w:rPr>
            </w:pPr>
            <w:r>
              <w:rPr>
                <w:rFonts w:hint="eastAsia" w:ascii="宋体" w:hAnsi="宋体" w:eastAsia="宋体"/>
                <w:color w:val="auto"/>
                <w:kern w:val="1"/>
                <w:sz w:val="21"/>
                <w:szCs w:val="21"/>
              </w:rPr>
              <w:t>安乐地热开采区。</w:t>
            </w:r>
          </w:p>
        </w:tc>
      </w:tr>
    </w:tbl>
    <w:p>
      <w:pPr>
        <w:pStyle w:val="2"/>
        <w:spacing w:beforeLines="50"/>
        <w:rPr>
          <w:rFonts w:ascii="仿宋_GB2312" w:eastAsia="仿宋_GB2312"/>
          <w:sz w:val="30"/>
          <w:szCs w:val="30"/>
        </w:rPr>
      </w:pPr>
      <w:bookmarkStart w:id="74" w:name="_Toc497142743"/>
      <w:r>
        <w:rPr>
          <w:rFonts w:hint="eastAsia" w:ascii="仿宋_GB2312" w:eastAsia="仿宋_GB2312"/>
          <w:sz w:val="30"/>
          <w:szCs w:val="30"/>
        </w:rPr>
        <w:t>三、矿产资源勘查开发监督管理</w:t>
      </w:r>
      <w:bookmarkEnd w:id="74"/>
    </w:p>
    <w:p>
      <w:pPr>
        <w:spacing w:line="360" w:lineRule="auto"/>
        <w:ind w:firstLine="600" w:firstLineChars="200"/>
        <w:rPr>
          <w:rFonts w:ascii="仿宋_GB2312" w:hAnsi="宋体" w:eastAsia="仿宋_GB2312"/>
          <w:sz w:val="30"/>
          <w:szCs w:val="30"/>
        </w:rPr>
      </w:pPr>
      <w:r>
        <w:rPr>
          <w:rFonts w:hint="eastAsia" w:ascii="仿宋_GB2312" w:eastAsia="仿宋_GB2312"/>
          <w:sz w:val="30"/>
          <w:szCs w:val="30"/>
        </w:rPr>
        <w:t>（一）</w:t>
      </w:r>
      <w:r>
        <w:rPr>
          <w:rFonts w:hint="eastAsia" w:ascii="仿宋_GB2312" w:hAnsi="宋体" w:eastAsia="仿宋_GB2312"/>
          <w:sz w:val="30"/>
          <w:szCs w:val="30"/>
        </w:rPr>
        <w:t>矿产资源勘查管理</w:t>
      </w:r>
    </w:p>
    <w:p>
      <w:pPr>
        <w:widowControl/>
        <w:shd w:val="clear" w:color="auto" w:fill="FFFFFF"/>
        <w:spacing w:line="360" w:lineRule="auto"/>
        <w:ind w:firstLine="600" w:firstLineChars="200"/>
        <w:jc w:val="left"/>
        <w:rPr>
          <w:rFonts w:hint="eastAsia" w:ascii="仿宋_GB2312" w:hAnsi="Verdana" w:eastAsia="仿宋_GB2312" w:cs="宋体"/>
          <w:color w:val="000000"/>
          <w:kern w:val="0"/>
          <w:sz w:val="30"/>
          <w:szCs w:val="30"/>
        </w:rPr>
      </w:pPr>
      <w:r>
        <w:rPr>
          <w:rFonts w:hint="eastAsia" w:ascii="仿宋_GB2312" w:hAnsi="宋体" w:eastAsia="仿宋_GB2312"/>
          <w:kern w:val="1"/>
          <w:sz w:val="30"/>
          <w:szCs w:val="30"/>
        </w:rPr>
        <w:t>1、</w:t>
      </w:r>
      <w:r>
        <w:rPr>
          <w:rFonts w:hint="eastAsia" w:ascii="仿宋_GB2312" w:hAnsi="宋体" w:eastAsia="仿宋_GB2312"/>
          <w:sz w:val="30"/>
          <w:szCs w:val="30"/>
        </w:rPr>
        <w:t>强化事前审查，严格执行矿产资源勘查准入条件，</w:t>
      </w:r>
      <w:r>
        <w:rPr>
          <w:rFonts w:hint="eastAsia" w:ascii="仿宋_GB2312" w:hAnsi="Verdana" w:eastAsia="仿宋_GB2312" w:cs="宋体"/>
          <w:color w:val="000000"/>
          <w:kern w:val="0"/>
          <w:sz w:val="30"/>
          <w:szCs w:val="30"/>
        </w:rPr>
        <w:t>将《陕西省国家重点生态功能区产业准入负面清单（试行）》的要求纳入矿产资源</w:t>
      </w:r>
      <w:r>
        <w:rPr>
          <w:rFonts w:hint="eastAsia" w:ascii="仿宋_GB2312" w:hAnsi="宋体" w:eastAsia="仿宋_GB2312"/>
          <w:sz w:val="30"/>
          <w:szCs w:val="30"/>
        </w:rPr>
        <w:t>勘查矿业权监督管理范围。</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2、创新机制推进找矿突破战略行动。</w:t>
      </w:r>
    </w:p>
    <w:p>
      <w:pPr>
        <w:spacing w:line="360" w:lineRule="auto"/>
        <w:ind w:firstLine="600" w:firstLineChars="200"/>
        <w:rPr>
          <w:rFonts w:ascii="仿宋_GB2312" w:hAnsi="宋体" w:eastAsia="仿宋_GB2312"/>
          <w:kern w:val="1"/>
          <w:sz w:val="30"/>
          <w:szCs w:val="30"/>
        </w:rPr>
      </w:pPr>
      <w:r>
        <w:rPr>
          <w:rFonts w:hint="eastAsia" w:ascii="仿宋_GB2312" w:hAnsi="仿宋" w:eastAsia="仿宋_GB2312"/>
          <w:kern w:val="1"/>
          <w:sz w:val="30"/>
          <w:szCs w:val="30"/>
        </w:rPr>
        <w:t>3、树立绿色环保勘查理念，大力发展和推广绿色勘查新技术，严格落实勘查施工环境保护措施，切实做到依法勘查、绿色勘查，减少地质勘查对生态环境的影响。涉及功能保护区的矿产勘查要</w:t>
      </w:r>
      <w:r>
        <w:rPr>
          <w:rFonts w:hint="eastAsia" w:ascii="仿宋_GB2312" w:hAnsi="宋体" w:eastAsia="仿宋_GB2312"/>
          <w:kern w:val="1"/>
          <w:sz w:val="30"/>
          <w:szCs w:val="30"/>
        </w:rPr>
        <w:t>严格执行生态环境保护规定。</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4、推进矿产资源整装勘查。基础地质调查工作应优先保证在整装勘查区的部署安排。</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5、加强勘查方案审查和合同管理，依法查处圈而不探、非法转让等行为。</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6、积极鼓励社会各类投资主体参与矿产勘查，承担找矿风险、获得成果收益，坚持按照“谁投资，谁受益”的原则切实保护矿业权人的合法权益。地勘单位可以按照国家有关法规的规定以知识、技术、管理等要素折股参与地质找矿风险投资，分享找矿成果收益。</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7、加强老矿山深部和外围接替资源勘查，通过攻深找盲、探边摸底及生产矿山地质资料综合研究，发现并查明新的资源储量，延长服务年限。</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8、加强</w:t>
      </w:r>
      <w:r>
        <w:rPr>
          <w:rFonts w:hint="eastAsia" w:ascii="仿宋_GB2312" w:hAnsi="宋体" w:eastAsia="仿宋_GB2312" w:cs="宋体"/>
          <w:sz w:val="30"/>
          <w:szCs w:val="30"/>
        </w:rPr>
        <w:t>韩城、澄合、蒲白</w:t>
      </w:r>
      <w:r>
        <w:rPr>
          <w:rFonts w:hint="eastAsia" w:ascii="仿宋_GB2312" w:hAnsi="宋体" w:eastAsia="仿宋_GB2312"/>
          <w:sz w:val="30"/>
          <w:szCs w:val="30"/>
        </w:rPr>
        <w:t>煤炭国家规划矿区</w:t>
      </w:r>
      <w:r>
        <w:rPr>
          <w:rFonts w:hint="eastAsia" w:ascii="仿宋_GB2312" w:hAnsi="宋体" w:eastAsia="仿宋_GB2312"/>
          <w:kern w:val="1"/>
          <w:sz w:val="30"/>
          <w:szCs w:val="30"/>
        </w:rPr>
        <w:t>勘查的统筹协调及资源综合勘查评价。</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9、引导协调各类资金投入地质找矿勘查工作。</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eastAsia="仿宋_GB2312"/>
          <w:sz w:val="30"/>
          <w:szCs w:val="30"/>
        </w:rPr>
        <w:t>矿产资源开发管理</w:t>
      </w:r>
    </w:p>
    <w:p>
      <w:pPr>
        <w:spacing w:line="360" w:lineRule="auto"/>
        <w:ind w:firstLine="600" w:firstLineChars="200"/>
        <w:rPr>
          <w:rFonts w:hint="eastAsia" w:ascii="仿宋_GB2312" w:hAnsi="宋体" w:eastAsia="仿宋_GB2312"/>
          <w:color w:val="FF0000"/>
          <w:kern w:val="1"/>
          <w:sz w:val="30"/>
          <w:szCs w:val="30"/>
        </w:rPr>
      </w:pPr>
      <w:r>
        <w:rPr>
          <w:rFonts w:hint="eastAsia" w:ascii="仿宋_GB2312" w:hAnsi="宋体" w:eastAsia="仿宋_GB2312"/>
          <w:kern w:val="1"/>
          <w:sz w:val="30"/>
          <w:szCs w:val="30"/>
        </w:rPr>
        <w:t>1、完善矿业权管理制度和市场建设。</w:t>
      </w:r>
      <w:r>
        <w:rPr>
          <w:rFonts w:hint="eastAsia" w:ascii="仿宋_GB2312" w:hAnsi="宋体" w:eastAsia="仿宋_GB2312"/>
          <w:sz w:val="30"/>
          <w:szCs w:val="30"/>
        </w:rPr>
        <w:t>强化事前审查，严格执行矿产资源开发准入条件，</w:t>
      </w:r>
      <w:r>
        <w:rPr>
          <w:rFonts w:hint="eastAsia" w:ascii="仿宋_GB2312" w:hAnsi="Verdana" w:eastAsia="仿宋_GB2312" w:cs="宋体"/>
          <w:color w:val="000000"/>
          <w:kern w:val="0"/>
          <w:sz w:val="30"/>
          <w:szCs w:val="30"/>
        </w:rPr>
        <w:t>将《陕西省国家重点生态功能区产业准入负面清单（试行）》的要求纳入</w:t>
      </w:r>
      <w:r>
        <w:rPr>
          <w:rFonts w:hint="eastAsia" w:ascii="仿宋_GB2312" w:hAnsi="宋体" w:eastAsia="仿宋_GB2312"/>
          <w:sz w:val="30"/>
          <w:szCs w:val="30"/>
        </w:rPr>
        <w:t>矿产资源开发矿业权监督管理范围。</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2、增强重点矿区矿产资源开发调控能力。</w:t>
      </w:r>
    </w:p>
    <w:p>
      <w:pPr>
        <w:spacing w:line="360" w:lineRule="auto"/>
        <w:ind w:firstLine="600" w:firstLineChars="200"/>
        <w:rPr>
          <w:rFonts w:ascii="仿宋_GB2312" w:hAnsi="宋体" w:eastAsia="仿宋_GB2312"/>
          <w:sz w:val="30"/>
          <w:szCs w:val="30"/>
        </w:rPr>
      </w:pPr>
      <w:r>
        <w:rPr>
          <w:rFonts w:hint="eastAsia" w:ascii="仿宋_GB2312" w:hAnsi="宋体" w:eastAsia="仿宋_GB2312"/>
          <w:kern w:val="1"/>
          <w:sz w:val="30"/>
          <w:szCs w:val="30"/>
        </w:rPr>
        <w:t>3、实施矿业创新驱动发展战略，发挥矿山企业在科技创新中的主体作用。</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4、加强</w:t>
      </w:r>
      <w:r>
        <w:rPr>
          <w:rFonts w:hint="eastAsia" w:ascii="仿宋_GB2312" w:hAnsi="宋体" w:eastAsia="仿宋_GB2312" w:cs="宋体"/>
          <w:sz w:val="30"/>
          <w:szCs w:val="30"/>
        </w:rPr>
        <w:t>韩城、澄合、蒲白</w:t>
      </w:r>
      <w:r>
        <w:rPr>
          <w:rFonts w:hint="eastAsia" w:ascii="仿宋_GB2312" w:hAnsi="宋体" w:eastAsia="仿宋_GB2312"/>
          <w:sz w:val="30"/>
          <w:szCs w:val="30"/>
        </w:rPr>
        <w:t>煤炭国家规划矿区</w:t>
      </w:r>
      <w:r>
        <w:rPr>
          <w:rFonts w:hint="eastAsia" w:ascii="仿宋_GB2312" w:hAnsi="宋体" w:eastAsia="仿宋_GB2312"/>
          <w:kern w:val="1"/>
          <w:sz w:val="30"/>
          <w:szCs w:val="30"/>
        </w:rPr>
        <w:t>矿产资源开发管理。</w:t>
      </w:r>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kern w:val="1"/>
          <w:sz w:val="30"/>
          <w:szCs w:val="30"/>
        </w:rPr>
        <w:t>5、促进矿业开发地区土地资源及地形地貌景观保护工作，降低矿业开发活动地区对地貌景观的破坏。</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6、加强</w:t>
      </w:r>
      <w:r>
        <w:rPr>
          <w:rFonts w:hint="eastAsia" w:ascii="仿宋_GB2312" w:hAnsi="宋体" w:eastAsia="仿宋_GB2312"/>
          <w:kern w:val="1"/>
          <w:sz w:val="30"/>
          <w:szCs w:val="30"/>
        </w:rPr>
        <w:t>矿业开发地区</w:t>
      </w:r>
      <w:r>
        <w:rPr>
          <w:rFonts w:hint="eastAsia" w:ascii="仿宋_GB2312" w:hAnsi="宋体" w:eastAsia="仿宋_GB2312"/>
          <w:sz w:val="30"/>
          <w:szCs w:val="30"/>
        </w:rPr>
        <w:t>地下水资源保护与监测,涉水行政审批手续应按《水法》有关规定办理。</w:t>
      </w:r>
    </w:p>
    <w:p>
      <w:pPr>
        <w:spacing w:line="360" w:lineRule="auto"/>
        <w:ind w:firstLine="600" w:firstLineChars="200"/>
        <w:rPr>
          <w:rFonts w:hint="eastAsia" w:ascii="仿宋_GB2312" w:hAnsi="宋体" w:eastAsia="仿宋_GB2312"/>
          <w:kern w:val="1"/>
          <w:sz w:val="30"/>
          <w:szCs w:val="30"/>
        </w:rPr>
      </w:pPr>
      <w:r>
        <w:rPr>
          <w:rFonts w:hint="eastAsia" w:ascii="仿宋_GB2312" w:hAnsi="宋体" w:eastAsia="仿宋_GB2312"/>
          <w:kern w:val="1"/>
          <w:sz w:val="30"/>
          <w:szCs w:val="30"/>
        </w:rPr>
        <w:t>7、加强主体功能规划的限制开发区管理。适度发展优势资源开发和深加工等产业，开发矿产资源应控制空间范围和规模，尽可能减少对自然生态系统的干扰，不得损害生态系统的稳定性和完整性，严格控制开发强度。</w:t>
      </w:r>
    </w:p>
    <w:p>
      <w:pPr>
        <w:spacing w:line="360" w:lineRule="auto"/>
        <w:ind w:firstLine="600" w:firstLineChars="200"/>
        <w:rPr>
          <w:rFonts w:hint="eastAsia" w:ascii="仿宋_GB2312" w:hAnsi="宋体" w:eastAsia="仿宋_GB2312"/>
          <w:kern w:val="1"/>
          <w:sz w:val="30"/>
          <w:szCs w:val="30"/>
        </w:rPr>
      </w:pPr>
    </w:p>
    <w:p>
      <w:pPr>
        <w:spacing w:line="360" w:lineRule="auto"/>
        <w:ind w:firstLine="600" w:firstLineChars="200"/>
        <w:rPr>
          <w:rFonts w:hint="eastAsia" w:ascii="仿宋_GB2312" w:hAnsi="宋体" w:eastAsia="仿宋_GB2312"/>
          <w:kern w:val="1"/>
          <w:sz w:val="30"/>
          <w:szCs w:val="30"/>
        </w:rPr>
      </w:pPr>
    </w:p>
    <w:p>
      <w:pPr>
        <w:spacing w:line="360" w:lineRule="auto"/>
        <w:ind w:firstLine="600" w:firstLineChars="200"/>
        <w:rPr>
          <w:rFonts w:hint="eastAsia" w:ascii="仿宋_GB2312" w:hAnsi="宋体" w:eastAsia="仿宋_GB2312"/>
          <w:kern w:val="1"/>
          <w:sz w:val="30"/>
          <w:szCs w:val="30"/>
        </w:rPr>
      </w:pPr>
    </w:p>
    <w:p>
      <w:pPr>
        <w:spacing w:line="360" w:lineRule="auto"/>
        <w:ind w:firstLine="600" w:firstLineChars="200"/>
        <w:rPr>
          <w:rFonts w:hint="eastAsia" w:ascii="仿宋_GB2312" w:hAnsi="宋体" w:eastAsia="仿宋_GB2312"/>
          <w:kern w:val="1"/>
          <w:sz w:val="30"/>
          <w:szCs w:val="30"/>
        </w:rPr>
      </w:pPr>
    </w:p>
    <w:p>
      <w:pPr>
        <w:spacing w:line="360" w:lineRule="auto"/>
        <w:ind w:firstLine="600" w:firstLineChars="200"/>
        <w:rPr>
          <w:rFonts w:hint="eastAsia" w:ascii="仿宋_GB2312" w:hAnsi="宋体" w:eastAsia="仿宋_GB2312"/>
          <w:kern w:val="1"/>
          <w:sz w:val="30"/>
          <w:szCs w:val="30"/>
        </w:rPr>
      </w:pPr>
    </w:p>
    <w:p>
      <w:pPr>
        <w:spacing w:line="360" w:lineRule="auto"/>
        <w:ind w:firstLine="600" w:firstLineChars="200"/>
        <w:rPr>
          <w:rFonts w:hint="eastAsia" w:ascii="仿宋_GB2312" w:hAnsi="宋体" w:eastAsia="仿宋_GB2312"/>
          <w:kern w:val="1"/>
          <w:sz w:val="30"/>
          <w:szCs w:val="30"/>
        </w:rPr>
      </w:pPr>
    </w:p>
    <w:p>
      <w:pPr>
        <w:spacing w:line="360" w:lineRule="auto"/>
        <w:ind w:firstLine="600" w:firstLineChars="200"/>
        <w:rPr>
          <w:rFonts w:hint="eastAsia" w:ascii="仿宋_GB2312" w:hAnsi="宋体" w:eastAsia="仿宋_GB2312"/>
          <w:kern w:val="1"/>
          <w:sz w:val="30"/>
          <w:szCs w:val="30"/>
        </w:rPr>
      </w:pPr>
    </w:p>
    <w:p>
      <w:pPr>
        <w:spacing w:line="360" w:lineRule="auto"/>
        <w:ind w:firstLine="600" w:firstLineChars="200"/>
        <w:rPr>
          <w:rFonts w:hint="eastAsia" w:ascii="仿宋_GB2312" w:hAnsi="宋体" w:eastAsia="仿宋_GB2312"/>
          <w:kern w:val="1"/>
          <w:sz w:val="30"/>
          <w:szCs w:val="30"/>
        </w:rPr>
      </w:pPr>
    </w:p>
    <w:p>
      <w:pPr>
        <w:spacing w:line="360" w:lineRule="auto"/>
        <w:ind w:firstLine="600" w:firstLineChars="200"/>
        <w:rPr>
          <w:rFonts w:hint="eastAsia" w:ascii="仿宋_GB2312" w:hAnsi="宋体" w:eastAsia="仿宋_GB2312"/>
          <w:kern w:val="1"/>
          <w:sz w:val="30"/>
          <w:szCs w:val="30"/>
        </w:rPr>
      </w:pPr>
    </w:p>
    <w:p>
      <w:pPr>
        <w:spacing w:line="360" w:lineRule="auto"/>
        <w:ind w:firstLine="600" w:firstLineChars="200"/>
        <w:rPr>
          <w:rFonts w:hint="eastAsia" w:ascii="仿宋_GB2312" w:hAnsi="宋体" w:eastAsia="仿宋_GB2312"/>
          <w:kern w:val="1"/>
          <w:sz w:val="30"/>
          <w:szCs w:val="30"/>
        </w:rPr>
      </w:pPr>
    </w:p>
    <w:p>
      <w:pPr>
        <w:spacing w:line="360" w:lineRule="auto"/>
        <w:ind w:firstLine="600" w:firstLineChars="200"/>
        <w:rPr>
          <w:rFonts w:hint="eastAsia" w:ascii="仿宋_GB2312" w:hAnsi="宋体" w:eastAsia="仿宋_GB2312"/>
          <w:kern w:val="1"/>
          <w:sz w:val="30"/>
          <w:szCs w:val="30"/>
        </w:rPr>
      </w:pPr>
    </w:p>
    <w:p>
      <w:pPr>
        <w:spacing w:line="360" w:lineRule="auto"/>
        <w:ind w:firstLine="600" w:firstLineChars="200"/>
        <w:rPr>
          <w:rFonts w:hint="eastAsia" w:ascii="仿宋_GB2312" w:hAnsi="宋体" w:eastAsia="仿宋_GB2312"/>
          <w:kern w:val="1"/>
          <w:sz w:val="30"/>
          <w:szCs w:val="30"/>
        </w:rPr>
      </w:pPr>
    </w:p>
    <w:p>
      <w:pPr>
        <w:spacing w:line="360" w:lineRule="auto"/>
        <w:ind w:firstLine="600" w:firstLineChars="200"/>
        <w:rPr>
          <w:rFonts w:hint="eastAsia" w:ascii="仿宋_GB2312" w:hAnsi="宋体" w:eastAsia="仿宋_GB2312"/>
          <w:kern w:val="1"/>
          <w:sz w:val="30"/>
          <w:szCs w:val="30"/>
        </w:rPr>
      </w:pPr>
    </w:p>
    <w:p>
      <w:pPr>
        <w:spacing w:line="360" w:lineRule="auto"/>
        <w:ind w:firstLine="600" w:firstLineChars="200"/>
        <w:rPr>
          <w:rFonts w:hint="eastAsia" w:ascii="仿宋_GB2312" w:hAnsi="宋体" w:eastAsia="仿宋_GB2312"/>
          <w:kern w:val="1"/>
          <w:sz w:val="30"/>
          <w:szCs w:val="30"/>
        </w:rPr>
      </w:pPr>
    </w:p>
    <w:p>
      <w:pPr>
        <w:spacing w:line="360" w:lineRule="auto"/>
        <w:ind w:firstLine="600" w:firstLineChars="200"/>
        <w:rPr>
          <w:rFonts w:ascii="仿宋_GB2312" w:hAnsi="宋体" w:eastAsia="仿宋_GB2312"/>
          <w:kern w:val="1"/>
          <w:sz w:val="30"/>
          <w:szCs w:val="30"/>
        </w:rPr>
      </w:pPr>
    </w:p>
    <w:p>
      <w:pPr>
        <w:pStyle w:val="29"/>
        <w:spacing w:beforeLines="150" w:afterLines="150" w:line="360" w:lineRule="auto"/>
        <w:ind w:firstLine="0"/>
        <w:jc w:val="center"/>
        <w:outlineLvl w:val="0"/>
        <w:rPr>
          <w:rFonts w:ascii="仿宋_GB2312" w:hAnsi="宋体" w:eastAsia="仿宋_GB2312"/>
          <w:b/>
          <w:sz w:val="36"/>
          <w:szCs w:val="36"/>
        </w:rPr>
      </w:pPr>
      <w:bookmarkStart w:id="75" w:name="_Toc497142744"/>
      <w:r>
        <w:rPr>
          <w:rFonts w:hint="eastAsia" w:ascii="仿宋_GB2312" w:hAnsi="宋体" w:eastAsia="仿宋_GB2312"/>
          <w:b/>
          <w:sz w:val="36"/>
          <w:szCs w:val="36"/>
        </w:rPr>
        <w:t>第八章  规划实施管理</w:t>
      </w:r>
      <w:bookmarkEnd w:id="75"/>
    </w:p>
    <w:p>
      <w:pPr>
        <w:pStyle w:val="2"/>
        <w:rPr>
          <w:rFonts w:ascii="仿宋_GB2312" w:eastAsia="仿宋_GB2312"/>
          <w:sz w:val="30"/>
          <w:szCs w:val="30"/>
        </w:rPr>
      </w:pPr>
      <w:bookmarkStart w:id="76" w:name="_Toc497142745"/>
      <w:r>
        <w:rPr>
          <w:rFonts w:hint="eastAsia" w:ascii="仿宋_GB2312" w:eastAsia="仿宋_GB2312"/>
          <w:sz w:val="30"/>
          <w:szCs w:val="30"/>
        </w:rPr>
        <w:t>一、</w:t>
      </w:r>
      <w:r>
        <w:rPr>
          <w:rFonts w:hint="eastAsia" w:ascii="仿宋_GB2312" w:hAnsi="仿宋" w:eastAsia="仿宋_GB2312"/>
          <w:sz w:val="30"/>
          <w:szCs w:val="30"/>
        </w:rPr>
        <w:t>建立完善规划实施目标责任考核制度</w:t>
      </w:r>
      <w:bookmarkEnd w:id="76"/>
    </w:p>
    <w:p>
      <w:pPr>
        <w:spacing w:line="580" w:lineRule="exact"/>
        <w:ind w:firstLine="600" w:firstLineChars="200"/>
        <w:rPr>
          <w:rFonts w:ascii="仿宋_GB2312" w:hAnsi="仿宋" w:eastAsia="仿宋_GB2312"/>
          <w:sz w:val="30"/>
          <w:szCs w:val="30"/>
        </w:rPr>
      </w:pPr>
      <w:r>
        <w:rPr>
          <w:rFonts w:hint="eastAsia" w:ascii="仿宋_GB2312" w:hAnsi="仿宋" w:eastAsia="仿宋_GB2312"/>
          <w:sz w:val="30"/>
          <w:szCs w:val="30"/>
        </w:rPr>
        <w:t>编制规划实施方案，建立规划实施年度考核机制，把矿产资源节约与综合利用现状调查及潜力评价、技术研发与推广、示范工程和示范基地建设、政策制度制定等各项任务目标完成情况，纳入年度目标管理体系进行考核，作为主要领导业绩考核的重要指标。</w:t>
      </w:r>
      <w:bookmarkStart w:id="77" w:name="_Toc483602997"/>
    </w:p>
    <w:p>
      <w:pPr>
        <w:pStyle w:val="2"/>
        <w:rPr>
          <w:rFonts w:ascii="仿宋_GB2312" w:eastAsia="仿宋_GB2312"/>
          <w:sz w:val="30"/>
          <w:szCs w:val="30"/>
        </w:rPr>
      </w:pPr>
      <w:bookmarkStart w:id="78" w:name="_Toc497142746"/>
      <w:r>
        <w:rPr>
          <w:rFonts w:hint="eastAsia" w:ascii="仿宋_GB2312" w:eastAsia="仿宋_GB2312"/>
          <w:sz w:val="30"/>
          <w:szCs w:val="30"/>
        </w:rPr>
        <w:t>二、健全完善规划审查制度</w:t>
      </w:r>
      <w:bookmarkEnd w:id="77"/>
      <w:bookmarkEnd w:id="78"/>
    </w:p>
    <w:p>
      <w:pPr>
        <w:spacing w:line="580" w:lineRule="exact"/>
        <w:ind w:firstLine="600" w:firstLineChars="200"/>
        <w:rPr>
          <w:rFonts w:ascii="仿宋_GB2312" w:hAnsi="仿宋" w:eastAsia="仿宋_GB2312"/>
          <w:sz w:val="30"/>
          <w:szCs w:val="30"/>
        </w:rPr>
      </w:pPr>
      <w:r>
        <w:rPr>
          <w:rFonts w:hint="eastAsia" w:ascii="仿宋_GB2312" w:hAnsi="仿宋" w:eastAsia="仿宋_GB2312"/>
          <w:sz w:val="30"/>
          <w:szCs w:val="30"/>
        </w:rPr>
        <w:t>建立健全矿产资源规划的审查制度，严格审查矿产资源调查评价、勘查、开采、保护和矿山地质环境治理恢复与土地复垦项目，矿业权审批、出让、变更和延续等必须符合规划。严格执行规划禁止、限制开采矿种的规定，对限制勘查开采矿种，要按照开采总量控制指标和准入条件加强审核，达到准入条件的方可投放矿业权。严格落实规划分区管理制度，限制勘查开采区要严格论证，达到准入条件后方可投放矿业权。加强勘查开采规划区块管理，一个规划区块原则上只设置一个主体，确保整装勘查、规模开发。严格执行最低开采规模、开发利用效率、矿山地质环境保护等规划准入条件，对不符合规划准入条件的，不予通过审查。</w:t>
      </w:r>
    </w:p>
    <w:p>
      <w:pPr>
        <w:pStyle w:val="2"/>
        <w:rPr>
          <w:rFonts w:ascii="仿宋_GB2312" w:eastAsia="仿宋_GB2312"/>
          <w:sz w:val="30"/>
          <w:szCs w:val="30"/>
        </w:rPr>
      </w:pPr>
      <w:bookmarkStart w:id="79" w:name="_Toc497142747"/>
      <w:r>
        <w:rPr>
          <w:rFonts w:hint="eastAsia" w:ascii="仿宋_GB2312" w:eastAsia="仿宋_GB2312"/>
          <w:sz w:val="30"/>
          <w:szCs w:val="30"/>
        </w:rPr>
        <w:t>三、建立完善规划实施监督机制</w:t>
      </w:r>
      <w:bookmarkEnd w:id="79"/>
    </w:p>
    <w:p>
      <w:pPr>
        <w:spacing w:line="360" w:lineRule="auto"/>
        <w:ind w:firstLine="600" w:firstLineChars="200"/>
        <w:rPr>
          <w:rFonts w:ascii="仿宋_GB2312" w:hAnsi="宋体" w:eastAsia="仿宋_GB2312"/>
          <w:bCs/>
          <w:sz w:val="30"/>
          <w:szCs w:val="30"/>
        </w:rPr>
      </w:pPr>
      <w:r>
        <w:rPr>
          <w:rFonts w:hint="eastAsia" w:ascii="仿宋_GB2312" w:hAnsi="宋体" w:eastAsia="仿宋_GB2312"/>
          <w:bCs/>
          <w:sz w:val="30"/>
          <w:szCs w:val="30"/>
        </w:rPr>
        <w:t>明确市、县（市、区）各级国土资源行政主管部门管理职能，加强对规划执行情况的监督管理；建立规划管理公开制度，接受社会对规划实施的监督；加强监督执法队伍建设，完善监督机制。</w:t>
      </w:r>
    </w:p>
    <w:p>
      <w:pPr>
        <w:spacing w:line="360" w:lineRule="auto"/>
        <w:ind w:firstLine="600" w:firstLineChars="200"/>
        <w:rPr>
          <w:rFonts w:ascii="仿宋_GB2312" w:hAnsi="宋体" w:eastAsia="仿宋_GB2312"/>
          <w:bCs/>
          <w:sz w:val="30"/>
          <w:szCs w:val="30"/>
        </w:rPr>
      </w:pPr>
      <w:r>
        <w:rPr>
          <w:rFonts w:hint="eastAsia" w:ascii="仿宋_GB2312" w:hAnsi="仿宋" w:eastAsia="仿宋_GB2312"/>
          <w:sz w:val="30"/>
          <w:szCs w:val="30"/>
        </w:rPr>
        <w:t>建立《规划》实施联合动态监督检查管理制度，加强对规划执行情况的监督检查，</w:t>
      </w:r>
      <w:r>
        <w:rPr>
          <w:rFonts w:hint="eastAsia" w:ascii="仿宋_GB2312" w:hAnsi="宋体" w:eastAsia="仿宋_GB2312"/>
          <w:bCs/>
          <w:sz w:val="30"/>
          <w:szCs w:val="30"/>
        </w:rPr>
        <w:t>重点包括开采总量是否按规划得到控制，矿业权设置是否符合规划要求、</w:t>
      </w:r>
      <w:r>
        <w:rPr>
          <w:rFonts w:hint="eastAsia" w:ascii="仿宋_GB2312" w:hAnsi="宋体" w:eastAsia="仿宋_GB2312"/>
          <w:kern w:val="1"/>
          <w:sz w:val="30"/>
          <w:szCs w:val="30"/>
        </w:rPr>
        <w:t>布局结构是否按规划优化调整、</w:t>
      </w:r>
      <w:r>
        <w:rPr>
          <w:rFonts w:hint="eastAsia" w:ascii="仿宋_GB2312" w:hAnsi="宋体" w:eastAsia="仿宋_GB2312"/>
          <w:bCs/>
          <w:sz w:val="30"/>
          <w:szCs w:val="30"/>
        </w:rPr>
        <w:t>新建矿山是否符合规划设定的开采准入条件、矿产资源开发利用布局是否按规划分区进行了优化调整、以及规划安排的</w:t>
      </w:r>
      <w:r>
        <w:rPr>
          <w:rFonts w:hint="eastAsia" w:ascii="仿宋_GB2312" w:hAnsi="宋体" w:eastAsia="仿宋_GB2312"/>
          <w:kern w:val="1"/>
          <w:sz w:val="30"/>
          <w:szCs w:val="30"/>
        </w:rPr>
        <w:t>地质环境恢复和土地复垦目标任务是否如期完成</w:t>
      </w:r>
      <w:r>
        <w:rPr>
          <w:rFonts w:hint="eastAsia" w:ascii="仿宋_GB2312" w:hAnsi="宋体" w:eastAsia="仿宋_GB2312"/>
          <w:bCs/>
          <w:sz w:val="30"/>
          <w:szCs w:val="30"/>
        </w:rPr>
        <w:t>等。</w:t>
      </w:r>
      <w:r>
        <w:rPr>
          <w:rFonts w:hint="eastAsia" w:ascii="仿宋_GB2312" w:hAnsi="宋体" w:eastAsia="仿宋_GB2312"/>
          <w:kern w:val="1"/>
          <w:sz w:val="30"/>
          <w:szCs w:val="30"/>
        </w:rPr>
        <w:t>要建立信息反馈制度，及时报告规划执行情况监督检查结果，对于出现的新情况、新问题，适时提出应对措施。</w:t>
      </w:r>
    </w:p>
    <w:p>
      <w:pPr>
        <w:pStyle w:val="2"/>
        <w:rPr>
          <w:rFonts w:ascii="仿宋_GB2312" w:eastAsia="仿宋_GB2312"/>
          <w:sz w:val="30"/>
          <w:szCs w:val="30"/>
        </w:rPr>
      </w:pPr>
      <w:bookmarkStart w:id="80" w:name="_Toc497142748"/>
      <w:r>
        <w:rPr>
          <w:rFonts w:hint="eastAsia" w:ascii="仿宋_GB2312" w:eastAsia="仿宋_GB2312"/>
          <w:sz w:val="30"/>
          <w:szCs w:val="30"/>
        </w:rPr>
        <w:t>四、培育规范矿业权市场，</w:t>
      </w:r>
      <w:r>
        <w:rPr>
          <w:rFonts w:hint="eastAsia" w:ascii="仿宋_GB2312" w:hAnsi="仿宋" w:eastAsia="仿宋_GB2312"/>
          <w:sz w:val="30"/>
          <w:szCs w:val="30"/>
        </w:rPr>
        <w:t>推动重大工程顺利实施</w:t>
      </w:r>
      <w:bookmarkEnd w:id="80"/>
    </w:p>
    <w:p>
      <w:pPr>
        <w:spacing w:line="360" w:lineRule="auto"/>
        <w:ind w:firstLine="600" w:firstLineChars="200"/>
        <w:rPr>
          <w:rFonts w:ascii="仿宋_GB2312" w:eastAsia="仿宋_GB2312"/>
          <w:sz w:val="30"/>
          <w:szCs w:val="30"/>
        </w:rPr>
      </w:pPr>
      <w:r>
        <w:rPr>
          <w:rFonts w:hint="eastAsia" w:ascii="仿宋_GB2312" w:hAnsi="宋体" w:eastAsia="仿宋_GB2312"/>
          <w:sz w:val="30"/>
          <w:szCs w:val="30"/>
        </w:rPr>
        <w:t>细化落实上级规划，对本级《规划》目标任务的完成</w:t>
      </w:r>
      <w:r>
        <w:rPr>
          <w:rFonts w:hint="eastAsia" w:ascii="仿宋_GB2312" w:eastAsia="仿宋_GB2312"/>
          <w:sz w:val="30"/>
          <w:szCs w:val="30"/>
        </w:rPr>
        <w:t>作出具体安排。</w:t>
      </w:r>
      <w:r>
        <w:rPr>
          <w:rFonts w:hint="eastAsia" w:ascii="仿宋_GB2312" w:hAnsi="宋体" w:eastAsia="仿宋_GB2312"/>
          <w:sz w:val="30"/>
          <w:szCs w:val="30"/>
        </w:rPr>
        <w:t>培育以资本要素为核心的矿业权市场，充分发挥市场机制在资源配置中的基础作用，推进矿产资源资产化管理；加强矿业权管理，激活矿业权市场，建立健全</w:t>
      </w:r>
      <w:r>
        <w:rPr>
          <w:rFonts w:hint="eastAsia" w:ascii="仿宋_GB2312" w:hAnsi="仿宋" w:eastAsia="仿宋_GB2312"/>
          <w:sz w:val="30"/>
          <w:szCs w:val="30"/>
        </w:rPr>
        <w:t>现代矿业市场体系</w:t>
      </w:r>
      <w:r>
        <w:rPr>
          <w:rFonts w:hint="eastAsia" w:ascii="仿宋_GB2312" w:hAnsi="宋体" w:eastAsia="仿宋_GB2312"/>
          <w:sz w:val="30"/>
          <w:szCs w:val="30"/>
        </w:rPr>
        <w:t>；</w:t>
      </w:r>
      <w:r>
        <w:rPr>
          <w:rFonts w:hint="eastAsia" w:ascii="仿宋_GB2312" w:hAnsi="宋体" w:eastAsia="仿宋_GB2312"/>
          <w:bCs/>
          <w:sz w:val="30"/>
          <w:szCs w:val="30"/>
        </w:rPr>
        <w:t>市、县（市、区）</w:t>
      </w:r>
      <w:r>
        <w:rPr>
          <w:rFonts w:hint="eastAsia" w:ascii="仿宋_GB2312" w:hAnsi="仿宋" w:eastAsia="仿宋_GB2312"/>
          <w:sz w:val="30"/>
          <w:szCs w:val="30"/>
        </w:rPr>
        <w:t>各级国土资源管理部门要切实履行职能，加强规划引导，完善政策规章，加大执法力度，引导并激发市场主体积极性，创造性地加以推进。</w:t>
      </w:r>
    </w:p>
    <w:p>
      <w:pPr>
        <w:spacing w:line="580" w:lineRule="exact"/>
        <w:ind w:firstLine="600" w:firstLineChars="200"/>
        <w:rPr>
          <w:rFonts w:ascii="仿宋_GB2312" w:hAnsi="仿宋" w:eastAsia="仿宋_GB2312"/>
          <w:sz w:val="30"/>
          <w:szCs w:val="30"/>
        </w:rPr>
      </w:pPr>
      <w:r>
        <w:rPr>
          <w:rFonts w:hint="eastAsia" w:ascii="仿宋_GB2312" w:hAnsi="仿宋" w:eastAsia="仿宋_GB2312"/>
          <w:sz w:val="30"/>
          <w:szCs w:val="30"/>
        </w:rPr>
        <w:t>《规划》确定的矿产资源调查评价与勘查、矿产资源开发利用与保护、矿产资源综合利用、矿山地质环境保护与治理恢复、矿山复绿、绿色矿业发展示范区建设、地质资料信息集成与社会化服务等重大工程，各地要做好项目立项、资金筹措、风险评估、过程监管等，确保重大工程取得预期成果。不符合《规划》确定的重点方向、重点区域和重大工程范围的，不得批准立项。</w:t>
      </w:r>
    </w:p>
    <w:p>
      <w:pPr>
        <w:pStyle w:val="2"/>
        <w:rPr>
          <w:rFonts w:ascii="仿宋_GB2312" w:eastAsia="仿宋_GB2312"/>
          <w:sz w:val="30"/>
          <w:szCs w:val="30"/>
        </w:rPr>
      </w:pPr>
      <w:bookmarkStart w:id="81" w:name="_Toc497142749"/>
      <w:r>
        <w:rPr>
          <w:rFonts w:hint="eastAsia" w:ascii="仿宋_GB2312" w:eastAsia="仿宋_GB2312"/>
          <w:sz w:val="30"/>
          <w:szCs w:val="30"/>
        </w:rPr>
        <w:t>五、建立规划实施的评估调整、动态联合管理机制</w:t>
      </w:r>
      <w:bookmarkEnd w:id="81"/>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矿产资源规划的实施，涉及的部门较多，各管理部门应在市政府的统一领导下，建立起矿产资源规划实施的联合管理体制，保证矿产资源规划顺利、有效的实施。</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国土资源管理部门应适时</w:t>
      </w:r>
      <w:r>
        <w:rPr>
          <w:rFonts w:hint="eastAsia" w:ascii="仿宋_GB2312" w:hAnsi="宋体" w:eastAsia="仿宋_GB2312"/>
          <w:kern w:val="1"/>
          <w:sz w:val="30"/>
          <w:szCs w:val="30"/>
        </w:rPr>
        <w:t>对规划实施进行年度执行情况检查，</w:t>
      </w:r>
      <w:r>
        <w:rPr>
          <w:rFonts w:hint="eastAsia" w:ascii="仿宋_GB2312" w:hAnsi="宋体" w:eastAsia="仿宋_GB2312"/>
          <w:sz w:val="30"/>
          <w:szCs w:val="30"/>
        </w:rPr>
        <w:t>开展规划的中期评估，不断提高规划的可操作性和解决问题的针对性。对《规划》中不适应现时情况的主要内容进行及时调整和修订。</w:t>
      </w:r>
      <w:r>
        <w:rPr>
          <w:rFonts w:hint="eastAsia" w:ascii="仿宋_GB2312" w:hAnsi="宋体" w:eastAsia="仿宋_GB2312"/>
          <w:kern w:val="1"/>
          <w:sz w:val="30"/>
          <w:szCs w:val="30"/>
        </w:rPr>
        <w:t>建立规划实施评估机制，评估报告报规划审批机关备案，并作为规划调整和修订的依据。因形势变化需要进行指标调整的，应进行科学论证。严格规划调整和修编的程序，应对规划调整和修编的必要性、合理性、和合法性等进行评估和论证。</w:t>
      </w:r>
    </w:p>
    <w:p>
      <w:pPr>
        <w:pStyle w:val="2"/>
        <w:rPr>
          <w:rFonts w:ascii="仿宋_GB2312" w:eastAsia="仿宋_GB2312"/>
          <w:sz w:val="30"/>
          <w:szCs w:val="30"/>
        </w:rPr>
      </w:pPr>
      <w:bookmarkStart w:id="82" w:name="_Toc497142750"/>
      <w:r>
        <w:rPr>
          <w:rFonts w:hint="eastAsia" w:ascii="仿宋_GB2312" w:eastAsia="仿宋_GB2312"/>
          <w:sz w:val="30"/>
          <w:szCs w:val="30"/>
        </w:rPr>
        <w:t>六、提高规划管理信息化水平</w:t>
      </w:r>
      <w:bookmarkEnd w:id="82"/>
    </w:p>
    <w:p>
      <w:pPr>
        <w:spacing w:line="360" w:lineRule="auto"/>
        <w:ind w:firstLine="600" w:firstLineChars="200"/>
        <w:rPr>
          <w:rFonts w:ascii="仿宋_GB2312" w:hAnsi="宋体" w:eastAsia="仿宋_GB2312"/>
          <w:kern w:val="1"/>
          <w:sz w:val="30"/>
          <w:szCs w:val="30"/>
        </w:rPr>
      </w:pPr>
      <w:r>
        <w:rPr>
          <w:rFonts w:hint="eastAsia" w:ascii="仿宋_GB2312" w:hAnsi="宋体" w:eastAsia="仿宋_GB2312"/>
          <w:sz w:val="30"/>
          <w:szCs w:val="30"/>
        </w:rPr>
        <w:t>建立矿产资源规划管理信息系统，</w:t>
      </w:r>
      <w:r>
        <w:rPr>
          <w:rFonts w:hint="eastAsia" w:ascii="仿宋_GB2312" w:hAnsi="宋体" w:eastAsia="仿宋_GB2312"/>
          <w:kern w:val="1"/>
          <w:sz w:val="30"/>
          <w:szCs w:val="30"/>
        </w:rPr>
        <w:t>完善矿产资源规划数据库，做好规划管理信息与相关信息的资源整合，实现与矿产资源勘查、开发利用、储量和矿业权等基础数据库的衔接和共享，建成具有信息管理、分析查询、监督评价和辅助决策功能的规划管理信息系统，及时准确的掌握矿产资源勘查与开发利用情况，矿山生态环境的动态变化及规划的实施情况，提高规划管理的效率和服务水平。</w:t>
      </w:r>
    </w:p>
    <w:p>
      <w:pPr>
        <w:spacing w:line="360" w:lineRule="auto"/>
        <w:ind w:firstLine="600" w:firstLineChars="200"/>
        <w:rPr>
          <w:rFonts w:ascii="仿宋_GB2312" w:hAnsi="宋体" w:eastAsia="仿宋_GB2312"/>
          <w:sz w:val="30"/>
          <w:szCs w:val="30"/>
        </w:rPr>
      </w:pPr>
    </w:p>
    <w:p>
      <w:pPr>
        <w:spacing w:line="360" w:lineRule="auto"/>
        <w:ind w:firstLine="600" w:firstLineChars="200"/>
        <w:rPr>
          <w:rFonts w:ascii="仿宋_GB2312" w:hAnsi="宋体" w:eastAsia="仿宋_GB2312" w:cs="宋体"/>
          <w:kern w:val="0"/>
          <w:sz w:val="30"/>
          <w:szCs w:val="30"/>
        </w:rPr>
      </w:pPr>
    </w:p>
    <w:bookmarkEnd w:id="11"/>
    <w:bookmarkEnd w:id="12"/>
    <w:p>
      <w:pPr>
        <w:spacing w:line="360" w:lineRule="auto"/>
        <w:ind w:firstLine="600" w:firstLineChars="200"/>
        <w:rPr>
          <w:rFonts w:ascii="仿宋_GB2312" w:hAnsi="宋体" w:eastAsia="仿宋_GB2312" w:cs="宋体"/>
          <w:kern w:val="0"/>
          <w:sz w:val="30"/>
          <w:szCs w:val="30"/>
        </w:rPr>
      </w:pPr>
    </w:p>
    <w:sectPr>
      <w:headerReference r:id="rId4" w:type="default"/>
      <w:footerReference r:id="rId5" w:type="default"/>
      <w:pgSz w:w="11906" w:h="16838"/>
      <w:pgMar w:top="1440" w:right="1800" w:bottom="1440" w:left="1800" w:header="567" w:footer="34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57</w:t>
    </w:r>
    <w:r>
      <w:rPr>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1244"/>
    <w:rsid w:val="0000004C"/>
    <w:rsid w:val="00000146"/>
    <w:rsid w:val="000004F0"/>
    <w:rsid w:val="00000F4E"/>
    <w:rsid w:val="00001474"/>
    <w:rsid w:val="000028F3"/>
    <w:rsid w:val="0000326D"/>
    <w:rsid w:val="00005B85"/>
    <w:rsid w:val="00005C80"/>
    <w:rsid w:val="00005DCD"/>
    <w:rsid w:val="00006194"/>
    <w:rsid w:val="000102FB"/>
    <w:rsid w:val="00011C75"/>
    <w:rsid w:val="00011CAC"/>
    <w:rsid w:val="0001382D"/>
    <w:rsid w:val="00013A7F"/>
    <w:rsid w:val="00013C05"/>
    <w:rsid w:val="00013F7A"/>
    <w:rsid w:val="00014BB1"/>
    <w:rsid w:val="00015257"/>
    <w:rsid w:val="000157CB"/>
    <w:rsid w:val="00015FB1"/>
    <w:rsid w:val="00016D0B"/>
    <w:rsid w:val="00020928"/>
    <w:rsid w:val="00021773"/>
    <w:rsid w:val="00024487"/>
    <w:rsid w:val="00024654"/>
    <w:rsid w:val="00024C0C"/>
    <w:rsid w:val="000266E6"/>
    <w:rsid w:val="000276A8"/>
    <w:rsid w:val="00027750"/>
    <w:rsid w:val="00030BA3"/>
    <w:rsid w:val="000310AF"/>
    <w:rsid w:val="00031176"/>
    <w:rsid w:val="00031242"/>
    <w:rsid w:val="00031581"/>
    <w:rsid w:val="00032918"/>
    <w:rsid w:val="000334F7"/>
    <w:rsid w:val="0003392C"/>
    <w:rsid w:val="00033DF6"/>
    <w:rsid w:val="0003428C"/>
    <w:rsid w:val="000350F7"/>
    <w:rsid w:val="00035171"/>
    <w:rsid w:val="00035E0C"/>
    <w:rsid w:val="0003632F"/>
    <w:rsid w:val="00036711"/>
    <w:rsid w:val="00036DF0"/>
    <w:rsid w:val="00040CB5"/>
    <w:rsid w:val="0004109F"/>
    <w:rsid w:val="000415BC"/>
    <w:rsid w:val="000417F8"/>
    <w:rsid w:val="00042FAE"/>
    <w:rsid w:val="00043CC8"/>
    <w:rsid w:val="0004406E"/>
    <w:rsid w:val="000451F4"/>
    <w:rsid w:val="00047131"/>
    <w:rsid w:val="00047F47"/>
    <w:rsid w:val="00050B5D"/>
    <w:rsid w:val="00050CAA"/>
    <w:rsid w:val="000512EE"/>
    <w:rsid w:val="000526F2"/>
    <w:rsid w:val="00052F21"/>
    <w:rsid w:val="00053F80"/>
    <w:rsid w:val="0005450D"/>
    <w:rsid w:val="000546AA"/>
    <w:rsid w:val="00054CC1"/>
    <w:rsid w:val="000550A1"/>
    <w:rsid w:val="000551E9"/>
    <w:rsid w:val="000555F4"/>
    <w:rsid w:val="00056B06"/>
    <w:rsid w:val="00056C0D"/>
    <w:rsid w:val="00056FCF"/>
    <w:rsid w:val="00057018"/>
    <w:rsid w:val="000576DB"/>
    <w:rsid w:val="00060DA6"/>
    <w:rsid w:val="0006110C"/>
    <w:rsid w:val="0006236F"/>
    <w:rsid w:val="00062E5C"/>
    <w:rsid w:val="0006320F"/>
    <w:rsid w:val="0006370E"/>
    <w:rsid w:val="00063710"/>
    <w:rsid w:val="000640AF"/>
    <w:rsid w:val="00064307"/>
    <w:rsid w:val="000643A5"/>
    <w:rsid w:val="0006506E"/>
    <w:rsid w:val="000655E0"/>
    <w:rsid w:val="0006645D"/>
    <w:rsid w:val="0006726F"/>
    <w:rsid w:val="000673D4"/>
    <w:rsid w:val="00070816"/>
    <w:rsid w:val="00070DC4"/>
    <w:rsid w:val="0007179F"/>
    <w:rsid w:val="00072808"/>
    <w:rsid w:val="00073A5E"/>
    <w:rsid w:val="00074B3B"/>
    <w:rsid w:val="000763CB"/>
    <w:rsid w:val="0007653B"/>
    <w:rsid w:val="00076B13"/>
    <w:rsid w:val="00076F18"/>
    <w:rsid w:val="00076FE2"/>
    <w:rsid w:val="0008061E"/>
    <w:rsid w:val="00080E57"/>
    <w:rsid w:val="00080FFB"/>
    <w:rsid w:val="00082D9A"/>
    <w:rsid w:val="00082FA6"/>
    <w:rsid w:val="00083DFB"/>
    <w:rsid w:val="000840E3"/>
    <w:rsid w:val="000846BD"/>
    <w:rsid w:val="00085287"/>
    <w:rsid w:val="00090EAB"/>
    <w:rsid w:val="00090F67"/>
    <w:rsid w:val="00092877"/>
    <w:rsid w:val="00092F26"/>
    <w:rsid w:val="00093906"/>
    <w:rsid w:val="000941FA"/>
    <w:rsid w:val="0009422B"/>
    <w:rsid w:val="00094390"/>
    <w:rsid w:val="00094767"/>
    <w:rsid w:val="00094ECD"/>
    <w:rsid w:val="000953E1"/>
    <w:rsid w:val="00095DA9"/>
    <w:rsid w:val="00095E03"/>
    <w:rsid w:val="00096372"/>
    <w:rsid w:val="00096939"/>
    <w:rsid w:val="00096CA1"/>
    <w:rsid w:val="00096E3E"/>
    <w:rsid w:val="00097558"/>
    <w:rsid w:val="00097657"/>
    <w:rsid w:val="00097923"/>
    <w:rsid w:val="000979B7"/>
    <w:rsid w:val="00097B94"/>
    <w:rsid w:val="000A0110"/>
    <w:rsid w:val="000A12F5"/>
    <w:rsid w:val="000A22FB"/>
    <w:rsid w:val="000A2C61"/>
    <w:rsid w:val="000A425D"/>
    <w:rsid w:val="000A4A32"/>
    <w:rsid w:val="000A4DF4"/>
    <w:rsid w:val="000A6909"/>
    <w:rsid w:val="000B044D"/>
    <w:rsid w:val="000B0F69"/>
    <w:rsid w:val="000B0FE5"/>
    <w:rsid w:val="000B22BB"/>
    <w:rsid w:val="000B2484"/>
    <w:rsid w:val="000B298F"/>
    <w:rsid w:val="000B2AAE"/>
    <w:rsid w:val="000B2EAF"/>
    <w:rsid w:val="000B3C4D"/>
    <w:rsid w:val="000B4595"/>
    <w:rsid w:val="000B5CAD"/>
    <w:rsid w:val="000B70A2"/>
    <w:rsid w:val="000C0A4F"/>
    <w:rsid w:val="000C135E"/>
    <w:rsid w:val="000C2EC9"/>
    <w:rsid w:val="000C41B8"/>
    <w:rsid w:val="000C5416"/>
    <w:rsid w:val="000C57A7"/>
    <w:rsid w:val="000C57D3"/>
    <w:rsid w:val="000C6A86"/>
    <w:rsid w:val="000C6E40"/>
    <w:rsid w:val="000C722B"/>
    <w:rsid w:val="000C7AA1"/>
    <w:rsid w:val="000D0BB8"/>
    <w:rsid w:val="000D1333"/>
    <w:rsid w:val="000D1FB1"/>
    <w:rsid w:val="000D36BF"/>
    <w:rsid w:val="000D3C7E"/>
    <w:rsid w:val="000D3D96"/>
    <w:rsid w:val="000D4036"/>
    <w:rsid w:val="000D44B8"/>
    <w:rsid w:val="000D4639"/>
    <w:rsid w:val="000D59BC"/>
    <w:rsid w:val="000D67BD"/>
    <w:rsid w:val="000D6BDC"/>
    <w:rsid w:val="000D734E"/>
    <w:rsid w:val="000D777B"/>
    <w:rsid w:val="000D7A8D"/>
    <w:rsid w:val="000E14DC"/>
    <w:rsid w:val="000E1AC5"/>
    <w:rsid w:val="000E295F"/>
    <w:rsid w:val="000E32B2"/>
    <w:rsid w:val="000E3AFA"/>
    <w:rsid w:val="000E3C04"/>
    <w:rsid w:val="000E4C68"/>
    <w:rsid w:val="000E4F41"/>
    <w:rsid w:val="000E53F6"/>
    <w:rsid w:val="000E5687"/>
    <w:rsid w:val="000E580B"/>
    <w:rsid w:val="000E6208"/>
    <w:rsid w:val="000E6536"/>
    <w:rsid w:val="000E6FA3"/>
    <w:rsid w:val="000E7D62"/>
    <w:rsid w:val="000E7EF3"/>
    <w:rsid w:val="000F042A"/>
    <w:rsid w:val="000F0A5E"/>
    <w:rsid w:val="000F0DF4"/>
    <w:rsid w:val="000F1520"/>
    <w:rsid w:val="000F1A5B"/>
    <w:rsid w:val="000F21EF"/>
    <w:rsid w:val="000F2C8E"/>
    <w:rsid w:val="000F2D28"/>
    <w:rsid w:val="000F346B"/>
    <w:rsid w:val="000F4FB2"/>
    <w:rsid w:val="000F509D"/>
    <w:rsid w:val="000F5D7D"/>
    <w:rsid w:val="000F646A"/>
    <w:rsid w:val="000F65A5"/>
    <w:rsid w:val="000F7653"/>
    <w:rsid w:val="001002DC"/>
    <w:rsid w:val="00100369"/>
    <w:rsid w:val="001003ED"/>
    <w:rsid w:val="00101606"/>
    <w:rsid w:val="001018A9"/>
    <w:rsid w:val="00101E07"/>
    <w:rsid w:val="0010386A"/>
    <w:rsid w:val="00103D82"/>
    <w:rsid w:val="0010408C"/>
    <w:rsid w:val="00104266"/>
    <w:rsid w:val="0010459C"/>
    <w:rsid w:val="00104BA2"/>
    <w:rsid w:val="00104D65"/>
    <w:rsid w:val="001053C7"/>
    <w:rsid w:val="00105699"/>
    <w:rsid w:val="00105CFB"/>
    <w:rsid w:val="0010614C"/>
    <w:rsid w:val="0010665C"/>
    <w:rsid w:val="00107C5A"/>
    <w:rsid w:val="00110E5A"/>
    <w:rsid w:val="00111203"/>
    <w:rsid w:val="001116AA"/>
    <w:rsid w:val="001120FE"/>
    <w:rsid w:val="00112535"/>
    <w:rsid w:val="00113A3E"/>
    <w:rsid w:val="001145D3"/>
    <w:rsid w:val="00114A4B"/>
    <w:rsid w:val="001150B2"/>
    <w:rsid w:val="001159F9"/>
    <w:rsid w:val="00115A93"/>
    <w:rsid w:val="00115E6C"/>
    <w:rsid w:val="001174B3"/>
    <w:rsid w:val="001177C8"/>
    <w:rsid w:val="00117ABD"/>
    <w:rsid w:val="00117DDC"/>
    <w:rsid w:val="0012040C"/>
    <w:rsid w:val="00121BF3"/>
    <w:rsid w:val="00121E54"/>
    <w:rsid w:val="00123226"/>
    <w:rsid w:val="001252AF"/>
    <w:rsid w:val="00126629"/>
    <w:rsid w:val="00126874"/>
    <w:rsid w:val="00126C12"/>
    <w:rsid w:val="00127502"/>
    <w:rsid w:val="00127828"/>
    <w:rsid w:val="00130804"/>
    <w:rsid w:val="00131090"/>
    <w:rsid w:val="001312C3"/>
    <w:rsid w:val="001318B1"/>
    <w:rsid w:val="00131B40"/>
    <w:rsid w:val="00131E1D"/>
    <w:rsid w:val="001339F2"/>
    <w:rsid w:val="00134116"/>
    <w:rsid w:val="00134932"/>
    <w:rsid w:val="00134ABA"/>
    <w:rsid w:val="00135D49"/>
    <w:rsid w:val="001377AA"/>
    <w:rsid w:val="00137CA5"/>
    <w:rsid w:val="00137FF7"/>
    <w:rsid w:val="0014004B"/>
    <w:rsid w:val="001402ED"/>
    <w:rsid w:val="001408D3"/>
    <w:rsid w:val="00140DD4"/>
    <w:rsid w:val="00141F4C"/>
    <w:rsid w:val="0014271A"/>
    <w:rsid w:val="0014308F"/>
    <w:rsid w:val="001432E4"/>
    <w:rsid w:val="0014459A"/>
    <w:rsid w:val="001459C4"/>
    <w:rsid w:val="0014621A"/>
    <w:rsid w:val="001462E1"/>
    <w:rsid w:val="001476D2"/>
    <w:rsid w:val="001479B0"/>
    <w:rsid w:val="00147D21"/>
    <w:rsid w:val="00150010"/>
    <w:rsid w:val="001502E9"/>
    <w:rsid w:val="00150983"/>
    <w:rsid w:val="00150DC9"/>
    <w:rsid w:val="00150F7B"/>
    <w:rsid w:val="00153317"/>
    <w:rsid w:val="001533E7"/>
    <w:rsid w:val="00155346"/>
    <w:rsid w:val="0015562D"/>
    <w:rsid w:val="0015562E"/>
    <w:rsid w:val="00155B13"/>
    <w:rsid w:val="00157344"/>
    <w:rsid w:val="00157BEB"/>
    <w:rsid w:val="0016040C"/>
    <w:rsid w:val="001608A9"/>
    <w:rsid w:val="00160EE5"/>
    <w:rsid w:val="00161303"/>
    <w:rsid w:val="00162B50"/>
    <w:rsid w:val="00162CCE"/>
    <w:rsid w:val="00165937"/>
    <w:rsid w:val="00165CCD"/>
    <w:rsid w:val="001660CF"/>
    <w:rsid w:val="00166F7A"/>
    <w:rsid w:val="001673CC"/>
    <w:rsid w:val="00167A67"/>
    <w:rsid w:val="00167C98"/>
    <w:rsid w:val="00170AB6"/>
    <w:rsid w:val="00170B3A"/>
    <w:rsid w:val="00170DA9"/>
    <w:rsid w:val="00170DBE"/>
    <w:rsid w:val="00171032"/>
    <w:rsid w:val="00171766"/>
    <w:rsid w:val="00172013"/>
    <w:rsid w:val="00172248"/>
    <w:rsid w:val="00172920"/>
    <w:rsid w:val="00173C9A"/>
    <w:rsid w:val="00173CAE"/>
    <w:rsid w:val="001744B6"/>
    <w:rsid w:val="001748CF"/>
    <w:rsid w:val="00175950"/>
    <w:rsid w:val="00177601"/>
    <w:rsid w:val="00177821"/>
    <w:rsid w:val="00180BB4"/>
    <w:rsid w:val="00180BBE"/>
    <w:rsid w:val="00181C6C"/>
    <w:rsid w:val="00182090"/>
    <w:rsid w:val="0018242E"/>
    <w:rsid w:val="00182C70"/>
    <w:rsid w:val="00183542"/>
    <w:rsid w:val="00183E3C"/>
    <w:rsid w:val="00184435"/>
    <w:rsid w:val="0018463C"/>
    <w:rsid w:val="0018483A"/>
    <w:rsid w:val="001850C8"/>
    <w:rsid w:val="001852CB"/>
    <w:rsid w:val="00185CE1"/>
    <w:rsid w:val="00186B6F"/>
    <w:rsid w:val="00186D74"/>
    <w:rsid w:val="00190209"/>
    <w:rsid w:val="00190C8D"/>
    <w:rsid w:val="00192AB6"/>
    <w:rsid w:val="00192DD8"/>
    <w:rsid w:val="00193463"/>
    <w:rsid w:val="00193CE3"/>
    <w:rsid w:val="00194A82"/>
    <w:rsid w:val="00195075"/>
    <w:rsid w:val="0019512C"/>
    <w:rsid w:val="00195C16"/>
    <w:rsid w:val="0019701D"/>
    <w:rsid w:val="00197D10"/>
    <w:rsid w:val="001A0BA3"/>
    <w:rsid w:val="001A0E63"/>
    <w:rsid w:val="001A0FE7"/>
    <w:rsid w:val="001A12A7"/>
    <w:rsid w:val="001A135D"/>
    <w:rsid w:val="001A19F0"/>
    <w:rsid w:val="001A1E38"/>
    <w:rsid w:val="001A216F"/>
    <w:rsid w:val="001A28D6"/>
    <w:rsid w:val="001A32FB"/>
    <w:rsid w:val="001A33BA"/>
    <w:rsid w:val="001A42A2"/>
    <w:rsid w:val="001A4740"/>
    <w:rsid w:val="001A4929"/>
    <w:rsid w:val="001A61CF"/>
    <w:rsid w:val="001A71CE"/>
    <w:rsid w:val="001B0C91"/>
    <w:rsid w:val="001B1C5D"/>
    <w:rsid w:val="001B1C94"/>
    <w:rsid w:val="001B1DD8"/>
    <w:rsid w:val="001B235B"/>
    <w:rsid w:val="001B37C3"/>
    <w:rsid w:val="001B43B8"/>
    <w:rsid w:val="001B5F8C"/>
    <w:rsid w:val="001B6143"/>
    <w:rsid w:val="001B7E43"/>
    <w:rsid w:val="001C0225"/>
    <w:rsid w:val="001C1C12"/>
    <w:rsid w:val="001C1F60"/>
    <w:rsid w:val="001C2929"/>
    <w:rsid w:val="001C2E9C"/>
    <w:rsid w:val="001C465D"/>
    <w:rsid w:val="001C46DF"/>
    <w:rsid w:val="001C63B6"/>
    <w:rsid w:val="001C6CB1"/>
    <w:rsid w:val="001C6ED2"/>
    <w:rsid w:val="001C7956"/>
    <w:rsid w:val="001D0504"/>
    <w:rsid w:val="001D0541"/>
    <w:rsid w:val="001D0B9C"/>
    <w:rsid w:val="001D142E"/>
    <w:rsid w:val="001D281F"/>
    <w:rsid w:val="001D288F"/>
    <w:rsid w:val="001D2AC8"/>
    <w:rsid w:val="001D2F22"/>
    <w:rsid w:val="001D39C0"/>
    <w:rsid w:val="001D4910"/>
    <w:rsid w:val="001D4BE0"/>
    <w:rsid w:val="001D58AD"/>
    <w:rsid w:val="001D5A82"/>
    <w:rsid w:val="001D6610"/>
    <w:rsid w:val="001D6A8E"/>
    <w:rsid w:val="001D6B19"/>
    <w:rsid w:val="001D7E49"/>
    <w:rsid w:val="001E027E"/>
    <w:rsid w:val="001E1AD5"/>
    <w:rsid w:val="001E1B3F"/>
    <w:rsid w:val="001E2097"/>
    <w:rsid w:val="001E2FE4"/>
    <w:rsid w:val="001E3914"/>
    <w:rsid w:val="001E4573"/>
    <w:rsid w:val="001E46C2"/>
    <w:rsid w:val="001E4DE6"/>
    <w:rsid w:val="001E52EC"/>
    <w:rsid w:val="001E5CB9"/>
    <w:rsid w:val="001E6509"/>
    <w:rsid w:val="001E6F31"/>
    <w:rsid w:val="001E7F51"/>
    <w:rsid w:val="001F02DD"/>
    <w:rsid w:val="001F0523"/>
    <w:rsid w:val="001F0BDF"/>
    <w:rsid w:val="001F1CD6"/>
    <w:rsid w:val="001F2E04"/>
    <w:rsid w:val="001F2EB3"/>
    <w:rsid w:val="001F575D"/>
    <w:rsid w:val="001F6347"/>
    <w:rsid w:val="001F7B3A"/>
    <w:rsid w:val="002004C3"/>
    <w:rsid w:val="00201E06"/>
    <w:rsid w:val="0020221A"/>
    <w:rsid w:val="0020227D"/>
    <w:rsid w:val="002022A8"/>
    <w:rsid w:val="00202BC1"/>
    <w:rsid w:val="002045A3"/>
    <w:rsid w:val="00204BD8"/>
    <w:rsid w:val="00204FD1"/>
    <w:rsid w:val="00205205"/>
    <w:rsid w:val="0020538F"/>
    <w:rsid w:val="00205DA3"/>
    <w:rsid w:val="00205EDD"/>
    <w:rsid w:val="00206377"/>
    <w:rsid w:val="002066DB"/>
    <w:rsid w:val="002071EB"/>
    <w:rsid w:val="0020790F"/>
    <w:rsid w:val="0020792D"/>
    <w:rsid w:val="00210B9F"/>
    <w:rsid w:val="0021133E"/>
    <w:rsid w:val="00211780"/>
    <w:rsid w:val="0021196C"/>
    <w:rsid w:val="002135BD"/>
    <w:rsid w:val="00213F2B"/>
    <w:rsid w:val="00214A91"/>
    <w:rsid w:val="0021575E"/>
    <w:rsid w:val="0022187A"/>
    <w:rsid w:val="0022232F"/>
    <w:rsid w:val="0022262F"/>
    <w:rsid w:val="002245CB"/>
    <w:rsid w:val="00224A6C"/>
    <w:rsid w:val="00225C8D"/>
    <w:rsid w:val="00226CC2"/>
    <w:rsid w:val="00230222"/>
    <w:rsid w:val="00230431"/>
    <w:rsid w:val="0023074E"/>
    <w:rsid w:val="00230962"/>
    <w:rsid w:val="00230EA8"/>
    <w:rsid w:val="00231FB6"/>
    <w:rsid w:val="00232AA4"/>
    <w:rsid w:val="0023405C"/>
    <w:rsid w:val="002340CB"/>
    <w:rsid w:val="002359F8"/>
    <w:rsid w:val="00235BE7"/>
    <w:rsid w:val="00236845"/>
    <w:rsid w:val="0023795B"/>
    <w:rsid w:val="00240095"/>
    <w:rsid w:val="0024254F"/>
    <w:rsid w:val="00242B1B"/>
    <w:rsid w:val="00244147"/>
    <w:rsid w:val="002449C6"/>
    <w:rsid w:val="002466CF"/>
    <w:rsid w:val="00247C66"/>
    <w:rsid w:val="0025087C"/>
    <w:rsid w:val="00253DF9"/>
    <w:rsid w:val="002542EB"/>
    <w:rsid w:val="002548E6"/>
    <w:rsid w:val="002552D6"/>
    <w:rsid w:val="00255439"/>
    <w:rsid w:val="00256EFF"/>
    <w:rsid w:val="002573DE"/>
    <w:rsid w:val="00260C9A"/>
    <w:rsid w:val="00260F9B"/>
    <w:rsid w:val="00261A35"/>
    <w:rsid w:val="002622B4"/>
    <w:rsid w:val="002634B4"/>
    <w:rsid w:val="00263FFB"/>
    <w:rsid w:val="00265922"/>
    <w:rsid w:val="00265D33"/>
    <w:rsid w:val="00266423"/>
    <w:rsid w:val="0026697F"/>
    <w:rsid w:val="00266F64"/>
    <w:rsid w:val="00267543"/>
    <w:rsid w:val="00267CDD"/>
    <w:rsid w:val="00270088"/>
    <w:rsid w:val="002705EB"/>
    <w:rsid w:val="00270634"/>
    <w:rsid w:val="002718FA"/>
    <w:rsid w:val="002722BE"/>
    <w:rsid w:val="00272837"/>
    <w:rsid w:val="002728CE"/>
    <w:rsid w:val="002740BC"/>
    <w:rsid w:val="00274261"/>
    <w:rsid w:val="00275428"/>
    <w:rsid w:val="00275916"/>
    <w:rsid w:val="0027731B"/>
    <w:rsid w:val="00280278"/>
    <w:rsid w:val="002808C1"/>
    <w:rsid w:val="002811BE"/>
    <w:rsid w:val="00281AC0"/>
    <w:rsid w:val="00281B1E"/>
    <w:rsid w:val="0028229A"/>
    <w:rsid w:val="00282958"/>
    <w:rsid w:val="00283080"/>
    <w:rsid w:val="002833D4"/>
    <w:rsid w:val="002834BD"/>
    <w:rsid w:val="00283A72"/>
    <w:rsid w:val="00284ED9"/>
    <w:rsid w:val="0028532B"/>
    <w:rsid w:val="00285A8C"/>
    <w:rsid w:val="00285C3D"/>
    <w:rsid w:val="00285EE2"/>
    <w:rsid w:val="002865D5"/>
    <w:rsid w:val="00286960"/>
    <w:rsid w:val="0028700D"/>
    <w:rsid w:val="00287048"/>
    <w:rsid w:val="0028713E"/>
    <w:rsid w:val="0028758F"/>
    <w:rsid w:val="00287D91"/>
    <w:rsid w:val="00287EDC"/>
    <w:rsid w:val="00290D48"/>
    <w:rsid w:val="00291652"/>
    <w:rsid w:val="00291ACB"/>
    <w:rsid w:val="002922B0"/>
    <w:rsid w:val="002931B4"/>
    <w:rsid w:val="002938D8"/>
    <w:rsid w:val="00293B5F"/>
    <w:rsid w:val="00296959"/>
    <w:rsid w:val="002979E1"/>
    <w:rsid w:val="002A038C"/>
    <w:rsid w:val="002A044C"/>
    <w:rsid w:val="002A04EE"/>
    <w:rsid w:val="002A0C60"/>
    <w:rsid w:val="002A1215"/>
    <w:rsid w:val="002A1AEA"/>
    <w:rsid w:val="002A1BAF"/>
    <w:rsid w:val="002A1FAA"/>
    <w:rsid w:val="002A2F8B"/>
    <w:rsid w:val="002A3719"/>
    <w:rsid w:val="002A42D6"/>
    <w:rsid w:val="002A44FD"/>
    <w:rsid w:val="002A4666"/>
    <w:rsid w:val="002A4A57"/>
    <w:rsid w:val="002A526A"/>
    <w:rsid w:val="002A58AA"/>
    <w:rsid w:val="002A658A"/>
    <w:rsid w:val="002A74C8"/>
    <w:rsid w:val="002B03C1"/>
    <w:rsid w:val="002B0A20"/>
    <w:rsid w:val="002B13F5"/>
    <w:rsid w:val="002B2CCE"/>
    <w:rsid w:val="002B36E6"/>
    <w:rsid w:val="002B390E"/>
    <w:rsid w:val="002B4ECE"/>
    <w:rsid w:val="002B53E3"/>
    <w:rsid w:val="002B5BD7"/>
    <w:rsid w:val="002B5ECD"/>
    <w:rsid w:val="002B6781"/>
    <w:rsid w:val="002B6834"/>
    <w:rsid w:val="002B68BF"/>
    <w:rsid w:val="002B6FA1"/>
    <w:rsid w:val="002B7357"/>
    <w:rsid w:val="002B7418"/>
    <w:rsid w:val="002B79F4"/>
    <w:rsid w:val="002C05D8"/>
    <w:rsid w:val="002C0661"/>
    <w:rsid w:val="002C09CB"/>
    <w:rsid w:val="002C0AA0"/>
    <w:rsid w:val="002C0AD1"/>
    <w:rsid w:val="002C1047"/>
    <w:rsid w:val="002C1781"/>
    <w:rsid w:val="002C2B37"/>
    <w:rsid w:val="002C3A75"/>
    <w:rsid w:val="002C46A2"/>
    <w:rsid w:val="002C48A8"/>
    <w:rsid w:val="002C48D5"/>
    <w:rsid w:val="002C4A51"/>
    <w:rsid w:val="002C4C84"/>
    <w:rsid w:val="002C5034"/>
    <w:rsid w:val="002C538B"/>
    <w:rsid w:val="002C5839"/>
    <w:rsid w:val="002C5B4E"/>
    <w:rsid w:val="002C5F58"/>
    <w:rsid w:val="002C6B6E"/>
    <w:rsid w:val="002C6C13"/>
    <w:rsid w:val="002C7188"/>
    <w:rsid w:val="002D01B9"/>
    <w:rsid w:val="002D040A"/>
    <w:rsid w:val="002D06EB"/>
    <w:rsid w:val="002D1D16"/>
    <w:rsid w:val="002D2847"/>
    <w:rsid w:val="002D2AD9"/>
    <w:rsid w:val="002D429C"/>
    <w:rsid w:val="002D5018"/>
    <w:rsid w:val="002D5362"/>
    <w:rsid w:val="002D538E"/>
    <w:rsid w:val="002D5911"/>
    <w:rsid w:val="002D5916"/>
    <w:rsid w:val="002D60EC"/>
    <w:rsid w:val="002D6DFB"/>
    <w:rsid w:val="002D7124"/>
    <w:rsid w:val="002D7568"/>
    <w:rsid w:val="002E1DF2"/>
    <w:rsid w:val="002E4897"/>
    <w:rsid w:val="002E5057"/>
    <w:rsid w:val="002E65FF"/>
    <w:rsid w:val="002E6942"/>
    <w:rsid w:val="002E7696"/>
    <w:rsid w:val="002E7BED"/>
    <w:rsid w:val="002E7DA9"/>
    <w:rsid w:val="002E7E1E"/>
    <w:rsid w:val="002F06E4"/>
    <w:rsid w:val="002F0FB6"/>
    <w:rsid w:val="002F11F4"/>
    <w:rsid w:val="002F1597"/>
    <w:rsid w:val="002F17BE"/>
    <w:rsid w:val="002F20B6"/>
    <w:rsid w:val="002F22C8"/>
    <w:rsid w:val="002F2327"/>
    <w:rsid w:val="002F2BC2"/>
    <w:rsid w:val="002F5560"/>
    <w:rsid w:val="002F5734"/>
    <w:rsid w:val="002F674B"/>
    <w:rsid w:val="002F7198"/>
    <w:rsid w:val="002F797D"/>
    <w:rsid w:val="002F7D46"/>
    <w:rsid w:val="003001C0"/>
    <w:rsid w:val="003003F6"/>
    <w:rsid w:val="003023EB"/>
    <w:rsid w:val="00302E13"/>
    <w:rsid w:val="00302F8D"/>
    <w:rsid w:val="00304B88"/>
    <w:rsid w:val="0030535D"/>
    <w:rsid w:val="00305F17"/>
    <w:rsid w:val="0030605B"/>
    <w:rsid w:val="00306246"/>
    <w:rsid w:val="0030780B"/>
    <w:rsid w:val="003079CF"/>
    <w:rsid w:val="00307DDF"/>
    <w:rsid w:val="0031035D"/>
    <w:rsid w:val="00310A03"/>
    <w:rsid w:val="00310D02"/>
    <w:rsid w:val="00311D9F"/>
    <w:rsid w:val="003135E0"/>
    <w:rsid w:val="003140A2"/>
    <w:rsid w:val="003143A9"/>
    <w:rsid w:val="0031469D"/>
    <w:rsid w:val="00314E3D"/>
    <w:rsid w:val="003150AB"/>
    <w:rsid w:val="0031655A"/>
    <w:rsid w:val="00317D29"/>
    <w:rsid w:val="003202BC"/>
    <w:rsid w:val="0032051E"/>
    <w:rsid w:val="0032081E"/>
    <w:rsid w:val="00320F1E"/>
    <w:rsid w:val="00321057"/>
    <w:rsid w:val="00322D01"/>
    <w:rsid w:val="0032309B"/>
    <w:rsid w:val="00324041"/>
    <w:rsid w:val="00324BCC"/>
    <w:rsid w:val="0032505F"/>
    <w:rsid w:val="00325395"/>
    <w:rsid w:val="00326840"/>
    <w:rsid w:val="003271F0"/>
    <w:rsid w:val="003274DD"/>
    <w:rsid w:val="00327FF3"/>
    <w:rsid w:val="00330825"/>
    <w:rsid w:val="00330C99"/>
    <w:rsid w:val="003315F1"/>
    <w:rsid w:val="0033274B"/>
    <w:rsid w:val="00333466"/>
    <w:rsid w:val="00333649"/>
    <w:rsid w:val="00333659"/>
    <w:rsid w:val="00333D73"/>
    <w:rsid w:val="00334B27"/>
    <w:rsid w:val="003353E3"/>
    <w:rsid w:val="003354D8"/>
    <w:rsid w:val="00335DFA"/>
    <w:rsid w:val="00336AE3"/>
    <w:rsid w:val="00337695"/>
    <w:rsid w:val="00337A03"/>
    <w:rsid w:val="0034008D"/>
    <w:rsid w:val="0034074C"/>
    <w:rsid w:val="003413F3"/>
    <w:rsid w:val="003415BD"/>
    <w:rsid w:val="00341980"/>
    <w:rsid w:val="00341AE2"/>
    <w:rsid w:val="00343619"/>
    <w:rsid w:val="00344882"/>
    <w:rsid w:val="003452F3"/>
    <w:rsid w:val="003456CF"/>
    <w:rsid w:val="00345E20"/>
    <w:rsid w:val="00346406"/>
    <w:rsid w:val="00346478"/>
    <w:rsid w:val="00347A3A"/>
    <w:rsid w:val="003510B7"/>
    <w:rsid w:val="00351DE5"/>
    <w:rsid w:val="00351F34"/>
    <w:rsid w:val="003520C8"/>
    <w:rsid w:val="003529A2"/>
    <w:rsid w:val="00352EF9"/>
    <w:rsid w:val="003545D5"/>
    <w:rsid w:val="00354E3D"/>
    <w:rsid w:val="00354F21"/>
    <w:rsid w:val="00355199"/>
    <w:rsid w:val="00356201"/>
    <w:rsid w:val="003574E3"/>
    <w:rsid w:val="00357D8D"/>
    <w:rsid w:val="00357DD2"/>
    <w:rsid w:val="00362372"/>
    <w:rsid w:val="00362846"/>
    <w:rsid w:val="00362FC1"/>
    <w:rsid w:val="003635EC"/>
    <w:rsid w:val="003638A4"/>
    <w:rsid w:val="0036426F"/>
    <w:rsid w:val="003642CC"/>
    <w:rsid w:val="003647AC"/>
    <w:rsid w:val="00364CB5"/>
    <w:rsid w:val="00364DA8"/>
    <w:rsid w:val="0036595B"/>
    <w:rsid w:val="00367344"/>
    <w:rsid w:val="003678B4"/>
    <w:rsid w:val="00367CED"/>
    <w:rsid w:val="0037045C"/>
    <w:rsid w:val="003717AA"/>
    <w:rsid w:val="00371AF3"/>
    <w:rsid w:val="0037298B"/>
    <w:rsid w:val="00373BAE"/>
    <w:rsid w:val="00373EF3"/>
    <w:rsid w:val="0037411E"/>
    <w:rsid w:val="0037454D"/>
    <w:rsid w:val="00375506"/>
    <w:rsid w:val="00375F2F"/>
    <w:rsid w:val="00376B8A"/>
    <w:rsid w:val="00377000"/>
    <w:rsid w:val="0037792C"/>
    <w:rsid w:val="00377E6B"/>
    <w:rsid w:val="003802A6"/>
    <w:rsid w:val="003803CC"/>
    <w:rsid w:val="003818CF"/>
    <w:rsid w:val="00382460"/>
    <w:rsid w:val="0038384C"/>
    <w:rsid w:val="00384BA2"/>
    <w:rsid w:val="0038530B"/>
    <w:rsid w:val="0038594B"/>
    <w:rsid w:val="00385BA6"/>
    <w:rsid w:val="00385FB7"/>
    <w:rsid w:val="003864F3"/>
    <w:rsid w:val="003865EF"/>
    <w:rsid w:val="003865F5"/>
    <w:rsid w:val="00386956"/>
    <w:rsid w:val="00386B3D"/>
    <w:rsid w:val="00386D39"/>
    <w:rsid w:val="00387251"/>
    <w:rsid w:val="00390CE8"/>
    <w:rsid w:val="00392C41"/>
    <w:rsid w:val="00393B6A"/>
    <w:rsid w:val="00394DA5"/>
    <w:rsid w:val="00395797"/>
    <w:rsid w:val="00396741"/>
    <w:rsid w:val="00397331"/>
    <w:rsid w:val="0039786D"/>
    <w:rsid w:val="0039792A"/>
    <w:rsid w:val="003A04CE"/>
    <w:rsid w:val="003A09B3"/>
    <w:rsid w:val="003A0A03"/>
    <w:rsid w:val="003A0A34"/>
    <w:rsid w:val="003A1B75"/>
    <w:rsid w:val="003A1E06"/>
    <w:rsid w:val="003A239F"/>
    <w:rsid w:val="003A2567"/>
    <w:rsid w:val="003A33D9"/>
    <w:rsid w:val="003A4A9D"/>
    <w:rsid w:val="003A4C3A"/>
    <w:rsid w:val="003A598A"/>
    <w:rsid w:val="003A7432"/>
    <w:rsid w:val="003A7AFB"/>
    <w:rsid w:val="003B035F"/>
    <w:rsid w:val="003B0419"/>
    <w:rsid w:val="003B0CDC"/>
    <w:rsid w:val="003B11D7"/>
    <w:rsid w:val="003B12C1"/>
    <w:rsid w:val="003B273C"/>
    <w:rsid w:val="003B3319"/>
    <w:rsid w:val="003B3918"/>
    <w:rsid w:val="003B3A9F"/>
    <w:rsid w:val="003B5317"/>
    <w:rsid w:val="003B551E"/>
    <w:rsid w:val="003B6C01"/>
    <w:rsid w:val="003B7875"/>
    <w:rsid w:val="003B787B"/>
    <w:rsid w:val="003C09A9"/>
    <w:rsid w:val="003C1003"/>
    <w:rsid w:val="003C362A"/>
    <w:rsid w:val="003C5123"/>
    <w:rsid w:val="003C616E"/>
    <w:rsid w:val="003C7175"/>
    <w:rsid w:val="003D0D61"/>
    <w:rsid w:val="003D10B7"/>
    <w:rsid w:val="003D14B6"/>
    <w:rsid w:val="003D1556"/>
    <w:rsid w:val="003D1B50"/>
    <w:rsid w:val="003D38C4"/>
    <w:rsid w:val="003D3B39"/>
    <w:rsid w:val="003D42CC"/>
    <w:rsid w:val="003D467C"/>
    <w:rsid w:val="003D4792"/>
    <w:rsid w:val="003D4A4D"/>
    <w:rsid w:val="003D5488"/>
    <w:rsid w:val="003D5BFF"/>
    <w:rsid w:val="003D62AF"/>
    <w:rsid w:val="003D79BC"/>
    <w:rsid w:val="003D7BAE"/>
    <w:rsid w:val="003E041F"/>
    <w:rsid w:val="003E0729"/>
    <w:rsid w:val="003E11FF"/>
    <w:rsid w:val="003E1F2D"/>
    <w:rsid w:val="003E1F32"/>
    <w:rsid w:val="003E3832"/>
    <w:rsid w:val="003E4C0D"/>
    <w:rsid w:val="003E56A3"/>
    <w:rsid w:val="003E64A6"/>
    <w:rsid w:val="003E6AA2"/>
    <w:rsid w:val="003E721B"/>
    <w:rsid w:val="003E793E"/>
    <w:rsid w:val="003E7F39"/>
    <w:rsid w:val="003F004B"/>
    <w:rsid w:val="003F0C07"/>
    <w:rsid w:val="003F134D"/>
    <w:rsid w:val="003F176F"/>
    <w:rsid w:val="003F1A2D"/>
    <w:rsid w:val="003F1CC9"/>
    <w:rsid w:val="003F2D76"/>
    <w:rsid w:val="003F371A"/>
    <w:rsid w:val="003F3CA5"/>
    <w:rsid w:val="003F4AB0"/>
    <w:rsid w:val="003F53DA"/>
    <w:rsid w:val="003F54A6"/>
    <w:rsid w:val="003F619F"/>
    <w:rsid w:val="003F6696"/>
    <w:rsid w:val="003F6810"/>
    <w:rsid w:val="003F69A5"/>
    <w:rsid w:val="003F6BC1"/>
    <w:rsid w:val="003F6D6C"/>
    <w:rsid w:val="003F790C"/>
    <w:rsid w:val="003F7DBC"/>
    <w:rsid w:val="003F7E33"/>
    <w:rsid w:val="00400529"/>
    <w:rsid w:val="0040060B"/>
    <w:rsid w:val="004008ED"/>
    <w:rsid w:val="00401AA7"/>
    <w:rsid w:val="004023D8"/>
    <w:rsid w:val="00402702"/>
    <w:rsid w:val="0040286B"/>
    <w:rsid w:val="00402E64"/>
    <w:rsid w:val="00403175"/>
    <w:rsid w:val="004033AB"/>
    <w:rsid w:val="00403646"/>
    <w:rsid w:val="00403984"/>
    <w:rsid w:val="00404F6D"/>
    <w:rsid w:val="00405252"/>
    <w:rsid w:val="004055B0"/>
    <w:rsid w:val="004061F5"/>
    <w:rsid w:val="0040793A"/>
    <w:rsid w:val="00407E73"/>
    <w:rsid w:val="00421607"/>
    <w:rsid w:val="00421E79"/>
    <w:rsid w:val="0042287D"/>
    <w:rsid w:val="00422F8A"/>
    <w:rsid w:val="0042417F"/>
    <w:rsid w:val="00425802"/>
    <w:rsid w:val="004266FF"/>
    <w:rsid w:val="004318BA"/>
    <w:rsid w:val="004319D7"/>
    <w:rsid w:val="00431AC6"/>
    <w:rsid w:val="004332B1"/>
    <w:rsid w:val="004332FC"/>
    <w:rsid w:val="0043345F"/>
    <w:rsid w:val="004336E6"/>
    <w:rsid w:val="00434159"/>
    <w:rsid w:val="00434233"/>
    <w:rsid w:val="004347A2"/>
    <w:rsid w:val="0043516E"/>
    <w:rsid w:val="004356D3"/>
    <w:rsid w:val="004362FC"/>
    <w:rsid w:val="00436774"/>
    <w:rsid w:val="004374BF"/>
    <w:rsid w:val="00437B81"/>
    <w:rsid w:val="00437D12"/>
    <w:rsid w:val="00437FF2"/>
    <w:rsid w:val="004409E0"/>
    <w:rsid w:val="00441515"/>
    <w:rsid w:val="0044237B"/>
    <w:rsid w:val="00442CFE"/>
    <w:rsid w:val="004433E8"/>
    <w:rsid w:val="004442B1"/>
    <w:rsid w:val="004443A6"/>
    <w:rsid w:val="0044455A"/>
    <w:rsid w:val="004445A5"/>
    <w:rsid w:val="00444A3F"/>
    <w:rsid w:val="00446B8E"/>
    <w:rsid w:val="00447460"/>
    <w:rsid w:val="00447CAD"/>
    <w:rsid w:val="00447F0E"/>
    <w:rsid w:val="004504D9"/>
    <w:rsid w:val="00450700"/>
    <w:rsid w:val="0045133A"/>
    <w:rsid w:val="00451720"/>
    <w:rsid w:val="0045385B"/>
    <w:rsid w:val="00453893"/>
    <w:rsid w:val="004540B1"/>
    <w:rsid w:val="00454DE5"/>
    <w:rsid w:val="004554BC"/>
    <w:rsid w:val="00455804"/>
    <w:rsid w:val="00455889"/>
    <w:rsid w:val="0045741D"/>
    <w:rsid w:val="0045788F"/>
    <w:rsid w:val="00457E83"/>
    <w:rsid w:val="004604AB"/>
    <w:rsid w:val="004610EB"/>
    <w:rsid w:val="00461BF8"/>
    <w:rsid w:val="00461EA5"/>
    <w:rsid w:val="00463701"/>
    <w:rsid w:val="00463AF9"/>
    <w:rsid w:val="00464AEA"/>
    <w:rsid w:val="004660E2"/>
    <w:rsid w:val="00466D34"/>
    <w:rsid w:val="00467914"/>
    <w:rsid w:val="00467A37"/>
    <w:rsid w:val="00470565"/>
    <w:rsid w:val="0047069A"/>
    <w:rsid w:val="00470F96"/>
    <w:rsid w:val="00471AFD"/>
    <w:rsid w:val="00472346"/>
    <w:rsid w:val="004725BE"/>
    <w:rsid w:val="00473213"/>
    <w:rsid w:val="00473518"/>
    <w:rsid w:val="00475111"/>
    <w:rsid w:val="00475AC5"/>
    <w:rsid w:val="00475DA0"/>
    <w:rsid w:val="00476294"/>
    <w:rsid w:val="004767D8"/>
    <w:rsid w:val="00477B8D"/>
    <w:rsid w:val="004809C1"/>
    <w:rsid w:val="00480FCD"/>
    <w:rsid w:val="00481806"/>
    <w:rsid w:val="00482586"/>
    <w:rsid w:val="00484F67"/>
    <w:rsid w:val="00486130"/>
    <w:rsid w:val="004865A2"/>
    <w:rsid w:val="00490495"/>
    <w:rsid w:val="0049074E"/>
    <w:rsid w:val="00491D25"/>
    <w:rsid w:val="00492E97"/>
    <w:rsid w:val="00492EBB"/>
    <w:rsid w:val="004936A0"/>
    <w:rsid w:val="00493ABC"/>
    <w:rsid w:val="00493F14"/>
    <w:rsid w:val="00493F58"/>
    <w:rsid w:val="0049487C"/>
    <w:rsid w:val="00494A3A"/>
    <w:rsid w:val="00495E13"/>
    <w:rsid w:val="004961FA"/>
    <w:rsid w:val="00497010"/>
    <w:rsid w:val="004972A8"/>
    <w:rsid w:val="00497B2D"/>
    <w:rsid w:val="00497F3F"/>
    <w:rsid w:val="004A0041"/>
    <w:rsid w:val="004A0709"/>
    <w:rsid w:val="004A135B"/>
    <w:rsid w:val="004A1587"/>
    <w:rsid w:val="004A2346"/>
    <w:rsid w:val="004A27EB"/>
    <w:rsid w:val="004A3012"/>
    <w:rsid w:val="004A3941"/>
    <w:rsid w:val="004A3F96"/>
    <w:rsid w:val="004A6FB9"/>
    <w:rsid w:val="004A73DB"/>
    <w:rsid w:val="004B0396"/>
    <w:rsid w:val="004B06DF"/>
    <w:rsid w:val="004B07CC"/>
    <w:rsid w:val="004B2243"/>
    <w:rsid w:val="004B23FB"/>
    <w:rsid w:val="004B337F"/>
    <w:rsid w:val="004B3CD3"/>
    <w:rsid w:val="004B3E86"/>
    <w:rsid w:val="004B5344"/>
    <w:rsid w:val="004B5CEE"/>
    <w:rsid w:val="004B5EA5"/>
    <w:rsid w:val="004B6630"/>
    <w:rsid w:val="004B6B48"/>
    <w:rsid w:val="004B715D"/>
    <w:rsid w:val="004B75BE"/>
    <w:rsid w:val="004B77B6"/>
    <w:rsid w:val="004B796D"/>
    <w:rsid w:val="004C063F"/>
    <w:rsid w:val="004C10E8"/>
    <w:rsid w:val="004C161C"/>
    <w:rsid w:val="004C1E00"/>
    <w:rsid w:val="004C2A8B"/>
    <w:rsid w:val="004C2D30"/>
    <w:rsid w:val="004C3741"/>
    <w:rsid w:val="004C3E56"/>
    <w:rsid w:val="004C44D5"/>
    <w:rsid w:val="004C7DA7"/>
    <w:rsid w:val="004D0175"/>
    <w:rsid w:val="004D0E48"/>
    <w:rsid w:val="004D1B28"/>
    <w:rsid w:val="004D227C"/>
    <w:rsid w:val="004D3738"/>
    <w:rsid w:val="004D3C6F"/>
    <w:rsid w:val="004D3C80"/>
    <w:rsid w:val="004D6299"/>
    <w:rsid w:val="004D7031"/>
    <w:rsid w:val="004D7974"/>
    <w:rsid w:val="004E09F8"/>
    <w:rsid w:val="004E129F"/>
    <w:rsid w:val="004E1E9D"/>
    <w:rsid w:val="004E4240"/>
    <w:rsid w:val="004E4441"/>
    <w:rsid w:val="004E4935"/>
    <w:rsid w:val="004E4BEC"/>
    <w:rsid w:val="004E61C8"/>
    <w:rsid w:val="004E6F3C"/>
    <w:rsid w:val="004E70FA"/>
    <w:rsid w:val="004E7C71"/>
    <w:rsid w:val="004F041C"/>
    <w:rsid w:val="004F0C91"/>
    <w:rsid w:val="004F0DB2"/>
    <w:rsid w:val="004F100F"/>
    <w:rsid w:val="004F11AE"/>
    <w:rsid w:val="004F194A"/>
    <w:rsid w:val="004F1D49"/>
    <w:rsid w:val="004F3570"/>
    <w:rsid w:val="004F3EB0"/>
    <w:rsid w:val="004F4DA4"/>
    <w:rsid w:val="004F5E7E"/>
    <w:rsid w:val="00500430"/>
    <w:rsid w:val="0050115A"/>
    <w:rsid w:val="0050130E"/>
    <w:rsid w:val="00501412"/>
    <w:rsid w:val="00501A56"/>
    <w:rsid w:val="00501CBE"/>
    <w:rsid w:val="00503421"/>
    <w:rsid w:val="0050453D"/>
    <w:rsid w:val="005058A0"/>
    <w:rsid w:val="00506702"/>
    <w:rsid w:val="00506976"/>
    <w:rsid w:val="00506A61"/>
    <w:rsid w:val="00506B47"/>
    <w:rsid w:val="00506F77"/>
    <w:rsid w:val="0051002C"/>
    <w:rsid w:val="0051082E"/>
    <w:rsid w:val="00513330"/>
    <w:rsid w:val="00513B70"/>
    <w:rsid w:val="00513FC9"/>
    <w:rsid w:val="00514176"/>
    <w:rsid w:val="0051419F"/>
    <w:rsid w:val="005155A1"/>
    <w:rsid w:val="00517BF8"/>
    <w:rsid w:val="00517F8F"/>
    <w:rsid w:val="005221DE"/>
    <w:rsid w:val="005225DC"/>
    <w:rsid w:val="005227B9"/>
    <w:rsid w:val="005232F0"/>
    <w:rsid w:val="005249FC"/>
    <w:rsid w:val="00524E1C"/>
    <w:rsid w:val="00526D97"/>
    <w:rsid w:val="00527910"/>
    <w:rsid w:val="00530DFB"/>
    <w:rsid w:val="005319BD"/>
    <w:rsid w:val="00532DB5"/>
    <w:rsid w:val="00532E6F"/>
    <w:rsid w:val="005346AF"/>
    <w:rsid w:val="00534CFD"/>
    <w:rsid w:val="00534F59"/>
    <w:rsid w:val="005360B0"/>
    <w:rsid w:val="00537702"/>
    <w:rsid w:val="0053770A"/>
    <w:rsid w:val="00537805"/>
    <w:rsid w:val="00537C4D"/>
    <w:rsid w:val="00537C74"/>
    <w:rsid w:val="00537FCD"/>
    <w:rsid w:val="00540A88"/>
    <w:rsid w:val="005416AD"/>
    <w:rsid w:val="00541B40"/>
    <w:rsid w:val="005424A4"/>
    <w:rsid w:val="00542A57"/>
    <w:rsid w:val="00542A92"/>
    <w:rsid w:val="00542E26"/>
    <w:rsid w:val="00543354"/>
    <w:rsid w:val="00543435"/>
    <w:rsid w:val="005435F8"/>
    <w:rsid w:val="00543616"/>
    <w:rsid w:val="0054396B"/>
    <w:rsid w:val="00544BEB"/>
    <w:rsid w:val="00546035"/>
    <w:rsid w:val="0054640D"/>
    <w:rsid w:val="0054659A"/>
    <w:rsid w:val="00546BEC"/>
    <w:rsid w:val="0054739B"/>
    <w:rsid w:val="00547A32"/>
    <w:rsid w:val="005515A1"/>
    <w:rsid w:val="00551F24"/>
    <w:rsid w:val="00552020"/>
    <w:rsid w:val="005522F3"/>
    <w:rsid w:val="0055273E"/>
    <w:rsid w:val="00552BCA"/>
    <w:rsid w:val="0055352E"/>
    <w:rsid w:val="00553B68"/>
    <w:rsid w:val="005540C1"/>
    <w:rsid w:val="00554A3C"/>
    <w:rsid w:val="00554C01"/>
    <w:rsid w:val="00554E5E"/>
    <w:rsid w:val="005553FC"/>
    <w:rsid w:val="005558A6"/>
    <w:rsid w:val="00555EF2"/>
    <w:rsid w:val="00557319"/>
    <w:rsid w:val="005573E5"/>
    <w:rsid w:val="00557E67"/>
    <w:rsid w:val="00560389"/>
    <w:rsid w:val="00560AD9"/>
    <w:rsid w:val="00561F80"/>
    <w:rsid w:val="005628A2"/>
    <w:rsid w:val="00562940"/>
    <w:rsid w:val="00562A88"/>
    <w:rsid w:val="00562AF9"/>
    <w:rsid w:val="00563E27"/>
    <w:rsid w:val="00564116"/>
    <w:rsid w:val="00564757"/>
    <w:rsid w:val="005647F3"/>
    <w:rsid w:val="005651A2"/>
    <w:rsid w:val="00566A34"/>
    <w:rsid w:val="00566CDA"/>
    <w:rsid w:val="00567C51"/>
    <w:rsid w:val="005700B3"/>
    <w:rsid w:val="005707EA"/>
    <w:rsid w:val="00571EEA"/>
    <w:rsid w:val="00572037"/>
    <w:rsid w:val="005724F5"/>
    <w:rsid w:val="0057262E"/>
    <w:rsid w:val="005726BF"/>
    <w:rsid w:val="00572C13"/>
    <w:rsid w:val="00573129"/>
    <w:rsid w:val="00573505"/>
    <w:rsid w:val="0057596B"/>
    <w:rsid w:val="00575D7C"/>
    <w:rsid w:val="00576B15"/>
    <w:rsid w:val="00576D65"/>
    <w:rsid w:val="00576E52"/>
    <w:rsid w:val="00576FB5"/>
    <w:rsid w:val="005771D3"/>
    <w:rsid w:val="00577300"/>
    <w:rsid w:val="00577CFB"/>
    <w:rsid w:val="00577F39"/>
    <w:rsid w:val="00580012"/>
    <w:rsid w:val="00580853"/>
    <w:rsid w:val="0058089B"/>
    <w:rsid w:val="00580C0F"/>
    <w:rsid w:val="00582649"/>
    <w:rsid w:val="005829EA"/>
    <w:rsid w:val="00582A42"/>
    <w:rsid w:val="00582A88"/>
    <w:rsid w:val="00582B2B"/>
    <w:rsid w:val="00584D2E"/>
    <w:rsid w:val="00584DAB"/>
    <w:rsid w:val="005861D6"/>
    <w:rsid w:val="00586569"/>
    <w:rsid w:val="005900F1"/>
    <w:rsid w:val="00592160"/>
    <w:rsid w:val="00593725"/>
    <w:rsid w:val="005948BE"/>
    <w:rsid w:val="0059503B"/>
    <w:rsid w:val="00595147"/>
    <w:rsid w:val="005961DE"/>
    <w:rsid w:val="0059621B"/>
    <w:rsid w:val="005976E9"/>
    <w:rsid w:val="00597BA5"/>
    <w:rsid w:val="00597BE7"/>
    <w:rsid w:val="005A0363"/>
    <w:rsid w:val="005A0D57"/>
    <w:rsid w:val="005A2219"/>
    <w:rsid w:val="005A396A"/>
    <w:rsid w:val="005A411E"/>
    <w:rsid w:val="005A4393"/>
    <w:rsid w:val="005A450C"/>
    <w:rsid w:val="005A4734"/>
    <w:rsid w:val="005A4C4A"/>
    <w:rsid w:val="005A5E73"/>
    <w:rsid w:val="005A7530"/>
    <w:rsid w:val="005A76D1"/>
    <w:rsid w:val="005B03EC"/>
    <w:rsid w:val="005B0A6E"/>
    <w:rsid w:val="005B0F61"/>
    <w:rsid w:val="005B1633"/>
    <w:rsid w:val="005B1DFE"/>
    <w:rsid w:val="005B2306"/>
    <w:rsid w:val="005B4BB0"/>
    <w:rsid w:val="005B6136"/>
    <w:rsid w:val="005B64B1"/>
    <w:rsid w:val="005B6878"/>
    <w:rsid w:val="005B7066"/>
    <w:rsid w:val="005B7990"/>
    <w:rsid w:val="005C124B"/>
    <w:rsid w:val="005C1535"/>
    <w:rsid w:val="005C18EF"/>
    <w:rsid w:val="005C1F44"/>
    <w:rsid w:val="005C28FB"/>
    <w:rsid w:val="005C3B40"/>
    <w:rsid w:val="005C3DA6"/>
    <w:rsid w:val="005C4627"/>
    <w:rsid w:val="005C4893"/>
    <w:rsid w:val="005C4E23"/>
    <w:rsid w:val="005C5A9F"/>
    <w:rsid w:val="005C6A93"/>
    <w:rsid w:val="005D0E3C"/>
    <w:rsid w:val="005D0F8B"/>
    <w:rsid w:val="005D1237"/>
    <w:rsid w:val="005D28E8"/>
    <w:rsid w:val="005D38B0"/>
    <w:rsid w:val="005D3EAE"/>
    <w:rsid w:val="005D4327"/>
    <w:rsid w:val="005D5B6B"/>
    <w:rsid w:val="005D6300"/>
    <w:rsid w:val="005D67BD"/>
    <w:rsid w:val="005D6A4A"/>
    <w:rsid w:val="005D6C0E"/>
    <w:rsid w:val="005D6C97"/>
    <w:rsid w:val="005D7738"/>
    <w:rsid w:val="005D77ED"/>
    <w:rsid w:val="005E0109"/>
    <w:rsid w:val="005E0DD1"/>
    <w:rsid w:val="005E1891"/>
    <w:rsid w:val="005E1A64"/>
    <w:rsid w:val="005E1DBE"/>
    <w:rsid w:val="005E2F88"/>
    <w:rsid w:val="005E302B"/>
    <w:rsid w:val="005E334F"/>
    <w:rsid w:val="005E3801"/>
    <w:rsid w:val="005E3FB2"/>
    <w:rsid w:val="005E5AA4"/>
    <w:rsid w:val="005E5CB9"/>
    <w:rsid w:val="005E5DD6"/>
    <w:rsid w:val="005E66F6"/>
    <w:rsid w:val="005E6D9E"/>
    <w:rsid w:val="005E6EA7"/>
    <w:rsid w:val="005E7553"/>
    <w:rsid w:val="005E764A"/>
    <w:rsid w:val="005E766D"/>
    <w:rsid w:val="005F1122"/>
    <w:rsid w:val="005F1894"/>
    <w:rsid w:val="005F41B5"/>
    <w:rsid w:val="005F41CA"/>
    <w:rsid w:val="005F46EE"/>
    <w:rsid w:val="005F4B11"/>
    <w:rsid w:val="005F589C"/>
    <w:rsid w:val="005F6B0A"/>
    <w:rsid w:val="005F773B"/>
    <w:rsid w:val="005F7F17"/>
    <w:rsid w:val="006001D2"/>
    <w:rsid w:val="00600489"/>
    <w:rsid w:val="006018FB"/>
    <w:rsid w:val="006025B2"/>
    <w:rsid w:val="00602A54"/>
    <w:rsid w:val="00602B98"/>
    <w:rsid w:val="00602E57"/>
    <w:rsid w:val="006030B2"/>
    <w:rsid w:val="006035EA"/>
    <w:rsid w:val="0060469D"/>
    <w:rsid w:val="006048F5"/>
    <w:rsid w:val="00605454"/>
    <w:rsid w:val="006065EA"/>
    <w:rsid w:val="00606641"/>
    <w:rsid w:val="006068F0"/>
    <w:rsid w:val="00606F0C"/>
    <w:rsid w:val="00607338"/>
    <w:rsid w:val="0060761C"/>
    <w:rsid w:val="006076F2"/>
    <w:rsid w:val="00612D3E"/>
    <w:rsid w:val="00613F3C"/>
    <w:rsid w:val="00613F9A"/>
    <w:rsid w:val="00614E77"/>
    <w:rsid w:val="00614E7D"/>
    <w:rsid w:val="00615EC8"/>
    <w:rsid w:val="00615FC7"/>
    <w:rsid w:val="00620019"/>
    <w:rsid w:val="00620760"/>
    <w:rsid w:val="006223C4"/>
    <w:rsid w:val="006226F6"/>
    <w:rsid w:val="00622A83"/>
    <w:rsid w:val="00624266"/>
    <w:rsid w:val="006252C1"/>
    <w:rsid w:val="0062538F"/>
    <w:rsid w:val="00625805"/>
    <w:rsid w:val="006258E6"/>
    <w:rsid w:val="00625C16"/>
    <w:rsid w:val="00626818"/>
    <w:rsid w:val="00626B79"/>
    <w:rsid w:val="00626CFD"/>
    <w:rsid w:val="00630146"/>
    <w:rsid w:val="00630447"/>
    <w:rsid w:val="00631B7A"/>
    <w:rsid w:val="00632AB4"/>
    <w:rsid w:val="00632C6E"/>
    <w:rsid w:val="00633B7E"/>
    <w:rsid w:val="0063429E"/>
    <w:rsid w:val="0063565F"/>
    <w:rsid w:val="006359A6"/>
    <w:rsid w:val="00636174"/>
    <w:rsid w:val="006363A2"/>
    <w:rsid w:val="00637470"/>
    <w:rsid w:val="0063751B"/>
    <w:rsid w:val="00637F64"/>
    <w:rsid w:val="00640126"/>
    <w:rsid w:val="00641C18"/>
    <w:rsid w:val="006423FE"/>
    <w:rsid w:val="0064438E"/>
    <w:rsid w:val="006452CB"/>
    <w:rsid w:val="006454F0"/>
    <w:rsid w:val="00646A42"/>
    <w:rsid w:val="006474A5"/>
    <w:rsid w:val="00651254"/>
    <w:rsid w:val="006528F2"/>
    <w:rsid w:val="00652A74"/>
    <w:rsid w:val="0065372A"/>
    <w:rsid w:val="006543CA"/>
    <w:rsid w:val="006549B0"/>
    <w:rsid w:val="00656807"/>
    <w:rsid w:val="00656D5E"/>
    <w:rsid w:val="0065714C"/>
    <w:rsid w:val="00657AFD"/>
    <w:rsid w:val="00660721"/>
    <w:rsid w:val="006614DD"/>
    <w:rsid w:val="0066192E"/>
    <w:rsid w:val="00662017"/>
    <w:rsid w:val="00662034"/>
    <w:rsid w:val="00662F87"/>
    <w:rsid w:val="00662FD6"/>
    <w:rsid w:val="00663884"/>
    <w:rsid w:val="0066388C"/>
    <w:rsid w:val="0066444F"/>
    <w:rsid w:val="006651AF"/>
    <w:rsid w:val="00665E42"/>
    <w:rsid w:val="00665F22"/>
    <w:rsid w:val="00666353"/>
    <w:rsid w:val="00666585"/>
    <w:rsid w:val="006665EF"/>
    <w:rsid w:val="0066694B"/>
    <w:rsid w:val="00666DE2"/>
    <w:rsid w:val="00667044"/>
    <w:rsid w:val="0066734A"/>
    <w:rsid w:val="00670981"/>
    <w:rsid w:val="006727D9"/>
    <w:rsid w:val="006732D8"/>
    <w:rsid w:val="0067358C"/>
    <w:rsid w:val="0067365C"/>
    <w:rsid w:val="00673FBD"/>
    <w:rsid w:val="00674BAF"/>
    <w:rsid w:val="00674E50"/>
    <w:rsid w:val="006766AA"/>
    <w:rsid w:val="00676D27"/>
    <w:rsid w:val="006774AE"/>
    <w:rsid w:val="006800EA"/>
    <w:rsid w:val="00680551"/>
    <w:rsid w:val="00682749"/>
    <w:rsid w:val="00684827"/>
    <w:rsid w:val="00684890"/>
    <w:rsid w:val="00685259"/>
    <w:rsid w:val="0068539A"/>
    <w:rsid w:val="006859C1"/>
    <w:rsid w:val="00686A38"/>
    <w:rsid w:val="006900BF"/>
    <w:rsid w:val="00690517"/>
    <w:rsid w:val="00690BBC"/>
    <w:rsid w:val="006925FD"/>
    <w:rsid w:val="00693E34"/>
    <w:rsid w:val="006943E8"/>
    <w:rsid w:val="00694FDB"/>
    <w:rsid w:val="00696311"/>
    <w:rsid w:val="00696E67"/>
    <w:rsid w:val="00697179"/>
    <w:rsid w:val="006A094A"/>
    <w:rsid w:val="006A097A"/>
    <w:rsid w:val="006A2992"/>
    <w:rsid w:val="006A34C4"/>
    <w:rsid w:val="006A3735"/>
    <w:rsid w:val="006A3C55"/>
    <w:rsid w:val="006A3CBE"/>
    <w:rsid w:val="006A4792"/>
    <w:rsid w:val="006A59CE"/>
    <w:rsid w:val="006A618E"/>
    <w:rsid w:val="006A780F"/>
    <w:rsid w:val="006B08B0"/>
    <w:rsid w:val="006B0914"/>
    <w:rsid w:val="006B0C5D"/>
    <w:rsid w:val="006B1429"/>
    <w:rsid w:val="006B2A1C"/>
    <w:rsid w:val="006B34FE"/>
    <w:rsid w:val="006B3578"/>
    <w:rsid w:val="006B3607"/>
    <w:rsid w:val="006B3DF1"/>
    <w:rsid w:val="006B3F53"/>
    <w:rsid w:val="006B51D6"/>
    <w:rsid w:val="006B6ABC"/>
    <w:rsid w:val="006B78D0"/>
    <w:rsid w:val="006B7E8D"/>
    <w:rsid w:val="006B7F4F"/>
    <w:rsid w:val="006C0289"/>
    <w:rsid w:val="006C054A"/>
    <w:rsid w:val="006C0D94"/>
    <w:rsid w:val="006C0DF8"/>
    <w:rsid w:val="006C1101"/>
    <w:rsid w:val="006C17AB"/>
    <w:rsid w:val="006C2593"/>
    <w:rsid w:val="006C34A3"/>
    <w:rsid w:val="006C51A5"/>
    <w:rsid w:val="006C5870"/>
    <w:rsid w:val="006C60B1"/>
    <w:rsid w:val="006C6AE6"/>
    <w:rsid w:val="006D01F6"/>
    <w:rsid w:val="006D039A"/>
    <w:rsid w:val="006D1018"/>
    <w:rsid w:val="006D16A4"/>
    <w:rsid w:val="006D173B"/>
    <w:rsid w:val="006D1F67"/>
    <w:rsid w:val="006D245B"/>
    <w:rsid w:val="006D3C7D"/>
    <w:rsid w:val="006D3F17"/>
    <w:rsid w:val="006D434B"/>
    <w:rsid w:val="006D5E08"/>
    <w:rsid w:val="006D6335"/>
    <w:rsid w:val="006D6B34"/>
    <w:rsid w:val="006D6C36"/>
    <w:rsid w:val="006D7200"/>
    <w:rsid w:val="006D79FA"/>
    <w:rsid w:val="006E0645"/>
    <w:rsid w:val="006E287C"/>
    <w:rsid w:val="006E2BA1"/>
    <w:rsid w:val="006E3AA7"/>
    <w:rsid w:val="006E44D0"/>
    <w:rsid w:val="006E6B34"/>
    <w:rsid w:val="006F09E3"/>
    <w:rsid w:val="006F1423"/>
    <w:rsid w:val="006F1870"/>
    <w:rsid w:val="006F1DDD"/>
    <w:rsid w:val="006F24E0"/>
    <w:rsid w:val="006F2928"/>
    <w:rsid w:val="006F295E"/>
    <w:rsid w:val="006F297C"/>
    <w:rsid w:val="006F3A6E"/>
    <w:rsid w:val="006F4A48"/>
    <w:rsid w:val="006F52CC"/>
    <w:rsid w:val="006F52D8"/>
    <w:rsid w:val="006F532C"/>
    <w:rsid w:val="006F5688"/>
    <w:rsid w:val="006F57C2"/>
    <w:rsid w:val="006F6074"/>
    <w:rsid w:val="006F7C2F"/>
    <w:rsid w:val="00700350"/>
    <w:rsid w:val="007005C3"/>
    <w:rsid w:val="00701320"/>
    <w:rsid w:val="00701641"/>
    <w:rsid w:val="00702424"/>
    <w:rsid w:val="007033E7"/>
    <w:rsid w:val="0070411C"/>
    <w:rsid w:val="00704715"/>
    <w:rsid w:val="00705BA3"/>
    <w:rsid w:val="00706056"/>
    <w:rsid w:val="0070608C"/>
    <w:rsid w:val="00706408"/>
    <w:rsid w:val="007066D7"/>
    <w:rsid w:val="00706B43"/>
    <w:rsid w:val="00706B5C"/>
    <w:rsid w:val="00706BE6"/>
    <w:rsid w:val="007104DB"/>
    <w:rsid w:val="007127F4"/>
    <w:rsid w:val="00712CCF"/>
    <w:rsid w:val="00713241"/>
    <w:rsid w:val="00713FDF"/>
    <w:rsid w:val="00714CCF"/>
    <w:rsid w:val="007150D0"/>
    <w:rsid w:val="0071559C"/>
    <w:rsid w:val="00715C14"/>
    <w:rsid w:val="00715E4E"/>
    <w:rsid w:val="00717075"/>
    <w:rsid w:val="00720BCC"/>
    <w:rsid w:val="007217E5"/>
    <w:rsid w:val="00722BF5"/>
    <w:rsid w:val="00722E17"/>
    <w:rsid w:val="007239E4"/>
    <w:rsid w:val="00723E05"/>
    <w:rsid w:val="00724B41"/>
    <w:rsid w:val="00724E3D"/>
    <w:rsid w:val="007273BD"/>
    <w:rsid w:val="00727441"/>
    <w:rsid w:val="00727BFF"/>
    <w:rsid w:val="00730AE8"/>
    <w:rsid w:val="00730B28"/>
    <w:rsid w:val="00730FF5"/>
    <w:rsid w:val="00732226"/>
    <w:rsid w:val="00733108"/>
    <w:rsid w:val="0073344E"/>
    <w:rsid w:val="00733556"/>
    <w:rsid w:val="00733CC3"/>
    <w:rsid w:val="0073442C"/>
    <w:rsid w:val="00735D81"/>
    <w:rsid w:val="007363F7"/>
    <w:rsid w:val="00737FC4"/>
    <w:rsid w:val="0074050C"/>
    <w:rsid w:val="007411BF"/>
    <w:rsid w:val="00741D12"/>
    <w:rsid w:val="007423C7"/>
    <w:rsid w:val="00742531"/>
    <w:rsid w:val="00742ABA"/>
    <w:rsid w:val="007436C0"/>
    <w:rsid w:val="007436C8"/>
    <w:rsid w:val="00745517"/>
    <w:rsid w:val="00745F9C"/>
    <w:rsid w:val="007469DD"/>
    <w:rsid w:val="00746C3A"/>
    <w:rsid w:val="00746DF0"/>
    <w:rsid w:val="00747B44"/>
    <w:rsid w:val="0075004F"/>
    <w:rsid w:val="007506C0"/>
    <w:rsid w:val="00750BCD"/>
    <w:rsid w:val="007513DA"/>
    <w:rsid w:val="007514AF"/>
    <w:rsid w:val="007523D6"/>
    <w:rsid w:val="0075260B"/>
    <w:rsid w:val="00752A37"/>
    <w:rsid w:val="00752C79"/>
    <w:rsid w:val="007538C2"/>
    <w:rsid w:val="00753AF2"/>
    <w:rsid w:val="0075442E"/>
    <w:rsid w:val="00754A99"/>
    <w:rsid w:val="00754AE4"/>
    <w:rsid w:val="00756175"/>
    <w:rsid w:val="007562F5"/>
    <w:rsid w:val="00756CEB"/>
    <w:rsid w:val="00757B4B"/>
    <w:rsid w:val="007606F4"/>
    <w:rsid w:val="00760C95"/>
    <w:rsid w:val="00761AB4"/>
    <w:rsid w:val="00763773"/>
    <w:rsid w:val="0076451D"/>
    <w:rsid w:val="00764857"/>
    <w:rsid w:val="00764A5D"/>
    <w:rsid w:val="00765F3C"/>
    <w:rsid w:val="00765F57"/>
    <w:rsid w:val="0076634D"/>
    <w:rsid w:val="0076664D"/>
    <w:rsid w:val="0076769C"/>
    <w:rsid w:val="00767B1B"/>
    <w:rsid w:val="00767CCB"/>
    <w:rsid w:val="0077117A"/>
    <w:rsid w:val="007716EA"/>
    <w:rsid w:val="007718EB"/>
    <w:rsid w:val="007719B3"/>
    <w:rsid w:val="00772D99"/>
    <w:rsid w:val="00773747"/>
    <w:rsid w:val="007740E0"/>
    <w:rsid w:val="00776317"/>
    <w:rsid w:val="007767A7"/>
    <w:rsid w:val="00776949"/>
    <w:rsid w:val="00777599"/>
    <w:rsid w:val="007800E3"/>
    <w:rsid w:val="00783379"/>
    <w:rsid w:val="00783638"/>
    <w:rsid w:val="00783704"/>
    <w:rsid w:val="0078389F"/>
    <w:rsid w:val="00783C43"/>
    <w:rsid w:val="007840BE"/>
    <w:rsid w:val="0078440D"/>
    <w:rsid w:val="007846D9"/>
    <w:rsid w:val="00784DD2"/>
    <w:rsid w:val="007852BB"/>
    <w:rsid w:val="00785457"/>
    <w:rsid w:val="0078572C"/>
    <w:rsid w:val="007859F4"/>
    <w:rsid w:val="00785D6D"/>
    <w:rsid w:val="00786203"/>
    <w:rsid w:val="00787121"/>
    <w:rsid w:val="0078762A"/>
    <w:rsid w:val="0079007E"/>
    <w:rsid w:val="00792383"/>
    <w:rsid w:val="00793523"/>
    <w:rsid w:val="00793A05"/>
    <w:rsid w:val="00793E03"/>
    <w:rsid w:val="007946EC"/>
    <w:rsid w:val="00794965"/>
    <w:rsid w:val="00795D83"/>
    <w:rsid w:val="00796842"/>
    <w:rsid w:val="00796EA9"/>
    <w:rsid w:val="007970A9"/>
    <w:rsid w:val="00797538"/>
    <w:rsid w:val="007979EC"/>
    <w:rsid w:val="00797DEF"/>
    <w:rsid w:val="007A00BD"/>
    <w:rsid w:val="007A0210"/>
    <w:rsid w:val="007A2BF7"/>
    <w:rsid w:val="007A3CED"/>
    <w:rsid w:val="007A3D1B"/>
    <w:rsid w:val="007A3E6A"/>
    <w:rsid w:val="007A4309"/>
    <w:rsid w:val="007A4591"/>
    <w:rsid w:val="007A45E4"/>
    <w:rsid w:val="007A46D0"/>
    <w:rsid w:val="007A60D6"/>
    <w:rsid w:val="007A619F"/>
    <w:rsid w:val="007A64FC"/>
    <w:rsid w:val="007A782A"/>
    <w:rsid w:val="007A795A"/>
    <w:rsid w:val="007A7DF8"/>
    <w:rsid w:val="007B0365"/>
    <w:rsid w:val="007B1446"/>
    <w:rsid w:val="007B1448"/>
    <w:rsid w:val="007B27C1"/>
    <w:rsid w:val="007B2D23"/>
    <w:rsid w:val="007B3DA5"/>
    <w:rsid w:val="007B41E9"/>
    <w:rsid w:val="007B5634"/>
    <w:rsid w:val="007B6044"/>
    <w:rsid w:val="007B6A45"/>
    <w:rsid w:val="007B6E57"/>
    <w:rsid w:val="007C07D5"/>
    <w:rsid w:val="007C0A2F"/>
    <w:rsid w:val="007C2DFF"/>
    <w:rsid w:val="007C33A6"/>
    <w:rsid w:val="007C3DF9"/>
    <w:rsid w:val="007C4502"/>
    <w:rsid w:val="007C6C51"/>
    <w:rsid w:val="007D0327"/>
    <w:rsid w:val="007D1C03"/>
    <w:rsid w:val="007D3023"/>
    <w:rsid w:val="007D3887"/>
    <w:rsid w:val="007D507D"/>
    <w:rsid w:val="007D5101"/>
    <w:rsid w:val="007D521C"/>
    <w:rsid w:val="007D5339"/>
    <w:rsid w:val="007D5626"/>
    <w:rsid w:val="007D5B71"/>
    <w:rsid w:val="007D5ED0"/>
    <w:rsid w:val="007D6073"/>
    <w:rsid w:val="007D6177"/>
    <w:rsid w:val="007D734D"/>
    <w:rsid w:val="007D755B"/>
    <w:rsid w:val="007D760D"/>
    <w:rsid w:val="007D7CB8"/>
    <w:rsid w:val="007D7E02"/>
    <w:rsid w:val="007E03B2"/>
    <w:rsid w:val="007E1822"/>
    <w:rsid w:val="007E1A6F"/>
    <w:rsid w:val="007E1E17"/>
    <w:rsid w:val="007E1FF8"/>
    <w:rsid w:val="007E2F3D"/>
    <w:rsid w:val="007E3531"/>
    <w:rsid w:val="007E3775"/>
    <w:rsid w:val="007E3ACF"/>
    <w:rsid w:val="007E475D"/>
    <w:rsid w:val="007E4DEC"/>
    <w:rsid w:val="007E6106"/>
    <w:rsid w:val="007E6333"/>
    <w:rsid w:val="007E6E26"/>
    <w:rsid w:val="007E70F4"/>
    <w:rsid w:val="007E7A68"/>
    <w:rsid w:val="007F1367"/>
    <w:rsid w:val="007F1DC2"/>
    <w:rsid w:val="007F2CCC"/>
    <w:rsid w:val="007F36EF"/>
    <w:rsid w:val="007F42B0"/>
    <w:rsid w:val="007F4805"/>
    <w:rsid w:val="007F4AB4"/>
    <w:rsid w:val="007F6119"/>
    <w:rsid w:val="007F6780"/>
    <w:rsid w:val="007F69D6"/>
    <w:rsid w:val="007F6D65"/>
    <w:rsid w:val="007F6E8C"/>
    <w:rsid w:val="007F6FC9"/>
    <w:rsid w:val="008001B5"/>
    <w:rsid w:val="008016AF"/>
    <w:rsid w:val="00801972"/>
    <w:rsid w:val="00802F35"/>
    <w:rsid w:val="00803963"/>
    <w:rsid w:val="00803C3B"/>
    <w:rsid w:val="008044E3"/>
    <w:rsid w:val="00804563"/>
    <w:rsid w:val="00804E11"/>
    <w:rsid w:val="00805C84"/>
    <w:rsid w:val="00806157"/>
    <w:rsid w:val="008070A2"/>
    <w:rsid w:val="00810040"/>
    <w:rsid w:val="00810C44"/>
    <w:rsid w:val="008114EF"/>
    <w:rsid w:val="00812AB8"/>
    <w:rsid w:val="0081318B"/>
    <w:rsid w:val="008131DF"/>
    <w:rsid w:val="00813A90"/>
    <w:rsid w:val="00813C9E"/>
    <w:rsid w:val="00813D42"/>
    <w:rsid w:val="00814639"/>
    <w:rsid w:val="00815798"/>
    <w:rsid w:val="00815D7F"/>
    <w:rsid w:val="00815DD0"/>
    <w:rsid w:val="00816204"/>
    <w:rsid w:val="008168A1"/>
    <w:rsid w:val="0082300D"/>
    <w:rsid w:val="0082306E"/>
    <w:rsid w:val="00823ABC"/>
    <w:rsid w:val="00825369"/>
    <w:rsid w:val="00825B29"/>
    <w:rsid w:val="008265AC"/>
    <w:rsid w:val="0082691A"/>
    <w:rsid w:val="0082691F"/>
    <w:rsid w:val="00826CF6"/>
    <w:rsid w:val="00827EDE"/>
    <w:rsid w:val="00830288"/>
    <w:rsid w:val="0083043D"/>
    <w:rsid w:val="0083059F"/>
    <w:rsid w:val="00830DED"/>
    <w:rsid w:val="00830F60"/>
    <w:rsid w:val="0083165F"/>
    <w:rsid w:val="00831D97"/>
    <w:rsid w:val="00832B7A"/>
    <w:rsid w:val="0083322B"/>
    <w:rsid w:val="00833480"/>
    <w:rsid w:val="00833802"/>
    <w:rsid w:val="00834572"/>
    <w:rsid w:val="00834B99"/>
    <w:rsid w:val="00834CCF"/>
    <w:rsid w:val="00835024"/>
    <w:rsid w:val="00835C0A"/>
    <w:rsid w:val="00835C6E"/>
    <w:rsid w:val="008406CA"/>
    <w:rsid w:val="00841B88"/>
    <w:rsid w:val="00841BAA"/>
    <w:rsid w:val="008420A6"/>
    <w:rsid w:val="00842EEE"/>
    <w:rsid w:val="0084365C"/>
    <w:rsid w:val="00843B17"/>
    <w:rsid w:val="008441D6"/>
    <w:rsid w:val="00844664"/>
    <w:rsid w:val="00844E1A"/>
    <w:rsid w:val="00844F67"/>
    <w:rsid w:val="008453FC"/>
    <w:rsid w:val="0084546D"/>
    <w:rsid w:val="0084595B"/>
    <w:rsid w:val="00845F92"/>
    <w:rsid w:val="00845FE1"/>
    <w:rsid w:val="00846271"/>
    <w:rsid w:val="00846600"/>
    <w:rsid w:val="00846D54"/>
    <w:rsid w:val="00846E7F"/>
    <w:rsid w:val="0084733F"/>
    <w:rsid w:val="00847602"/>
    <w:rsid w:val="00847790"/>
    <w:rsid w:val="0084779E"/>
    <w:rsid w:val="00850B9D"/>
    <w:rsid w:val="00850C2C"/>
    <w:rsid w:val="00852049"/>
    <w:rsid w:val="0085265E"/>
    <w:rsid w:val="008529E9"/>
    <w:rsid w:val="00853949"/>
    <w:rsid w:val="00853B88"/>
    <w:rsid w:val="00853F75"/>
    <w:rsid w:val="008559DA"/>
    <w:rsid w:val="00856053"/>
    <w:rsid w:val="0085702E"/>
    <w:rsid w:val="00857156"/>
    <w:rsid w:val="00857CEB"/>
    <w:rsid w:val="008600AD"/>
    <w:rsid w:val="008601B4"/>
    <w:rsid w:val="0086033E"/>
    <w:rsid w:val="0086087A"/>
    <w:rsid w:val="00861151"/>
    <w:rsid w:val="00861511"/>
    <w:rsid w:val="00861E21"/>
    <w:rsid w:val="00861F2E"/>
    <w:rsid w:val="00861F2F"/>
    <w:rsid w:val="00863F82"/>
    <w:rsid w:val="00864DD4"/>
    <w:rsid w:val="00865360"/>
    <w:rsid w:val="00865C52"/>
    <w:rsid w:val="00866D7B"/>
    <w:rsid w:val="00867CE5"/>
    <w:rsid w:val="00870608"/>
    <w:rsid w:val="00870A19"/>
    <w:rsid w:val="00870D3E"/>
    <w:rsid w:val="00871015"/>
    <w:rsid w:val="008711BD"/>
    <w:rsid w:val="0087189B"/>
    <w:rsid w:val="00872564"/>
    <w:rsid w:val="00872A25"/>
    <w:rsid w:val="00873BB7"/>
    <w:rsid w:val="00874646"/>
    <w:rsid w:val="00874809"/>
    <w:rsid w:val="0087498A"/>
    <w:rsid w:val="00875030"/>
    <w:rsid w:val="008752C5"/>
    <w:rsid w:val="0087556F"/>
    <w:rsid w:val="008758F1"/>
    <w:rsid w:val="00876C22"/>
    <w:rsid w:val="008778EE"/>
    <w:rsid w:val="00880347"/>
    <w:rsid w:val="008806E8"/>
    <w:rsid w:val="00881A39"/>
    <w:rsid w:val="00881EB2"/>
    <w:rsid w:val="00882893"/>
    <w:rsid w:val="00883783"/>
    <w:rsid w:val="00883855"/>
    <w:rsid w:val="00883B03"/>
    <w:rsid w:val="00883F82"/>
    <w:rsid w:val="0088422F"/>
    <w:rsid w:val="008843E2"/>
    <w:rsid w:val="0088526E"/>
    <w:rsid w:val="00885945"/>
    <w:rsid w:val="00886954"/>
    <w:rsid w:val="008869B1"/>
    <w:rsid w:val="00886C8B"/>
    <w:rsid w:val="00887482"/>
    <w:rsid w:val="0088793C"/>
    <w:rsid w:val="008879FD"/>
    <w:rsid w:val="00887B24"/>
    <w:rsid w:val="008901AF"/>
    <w:rsid w:val="00890E86"/>
    <w:rsid w:val="008913F1"/>
    <w:rsid w:val="00893CF3"/>
    <w:rsid w:val="008945A2"/>
    <w:rsid w:val="008949E5"/>
    <w:rsid w:val="00895192"/>
    <w:rsid w:val="00895501"/>
    <w:rsid w:val="00895826"/>
    <w:rsid w:val="00896FCE"/>
    <w:rsid w:val="00897BCF"/>
    <w:rsid w:val="008A04C4"/>
    <w:rsid w:val="008A0564"/>
    <w:rsid w:val="008A192D"/>
    <w:rsid w:val="008A1FFD"/>
    <w:rsid w:val="008A2B70"/>
    <w:rsid w:val="008A607D"/>
    <w:rsid w:val="008A65A4"/>
    <w:rsid w:val="008B0166"/>
    <w:rsid w:val="008B2D35"/>
    <w:rsid w:val="008B3A26"/>
    <w:rsid w:val="008B4009"/>
    <w:rsid w:val="008B4354"/>
    <w:rsid w:val="008B4A5B"/>
    <w:rsid w:val="008B4AF1"/>
    <w:rsid w:val="008B6A00"/>
    <w:rsid w:val="008B7330"/>
    <w:rsid w:val="008C1BEB"/>
    <w:rsid w:val="008C2834"/>
    <w:rsid w:val="008C2CE7"/>
    <w:rsid w:val="008C30B8"/>
    <w:rsid w:val="008C3B88"/>
    <w:rsid w:val="008C3D8D"/>
    <w:rsid w:val="008C49F0"/>
    <w:rsid w:val="008C52DE"/>
    <w:rsid w:val="008C63F1"/>
    <w:rsid w:val="008C74F9"/>
    <w:rsid w:val="008C7534"/>
    <w:rsid w:val="008D0798"/>
    <w:rsid w:val="008D1437"/>
    <w:rsid w:val="008D15DD"/>
    <w:rsid w:val="008D1F3B"/>
    <w:rsid w:val="008D222A"/>
    <w:rsid w:val="008D2956"/>
    <w:rsid w:val="008D35F7"/>
    <w:rsid w:val="008D368D"/>
    <w:rsid w:val="008D3B4B"/>
    <w:rsid w:val="008D4F8C"/>
    <w:rsid w:val="008D58E3"/>
    <w:rsid w:val="008D5D7C"/>
    <w:rsid w:val="008D7032"/>
    <w:rsid w:val="008D7153"/>
    <w:rsid w:val="008D7621"/>
    <w:rsid w:val="008D7625"/>
    <w:rsid w:val="008E0975"/>
    <w:rsid w:val="008E1030"/>
    <w:rsid w:val="008E1543"/>
    <w:rsid w:val="008E1765"/>
    <w:rsid w:val="008E21E9"/>
    <w:rsid w:val="008E52B5"/>
    <w:rsid w:val="008E52BC"/>
    <w:rsid w:val="008E5469"/>
    <w:rsid w:val="008E5792"/>
    <w:rsid w:val="008E5939"/>
    <w:rsid w:val="008E5A9B"/>
    <w:rsid w:val="008E5FF2"/>
    <w:rsid w:val="008E6361"/>
    <w:rsid w:val="008E6D53"/>
    <w:rsid w:val="008F023D"/>
    <w:rsid w:val="008F028E"/>
    <w:rsid w:val="008F0F11"/>
    <w:rsid w:val="008F1624"/>
    <w:rsid w:val="008F3BAA"/>
    <w:rsid w:val="008F3CEA"/>
    <w:rsid w:val="008F3EB0"/>
    <w:rsid w:val="008F4B3C"/>
    <w:rsid w:val="008F5BCD"/>
    <w:rsid w:val="008F5E43"/>
    <w:rsid w:val="008F66C6"/>
    <w:rsid w:val="008F7276"/>
    <w:rsid w:val="008F777B"/>
    <w:rsid w:val="008F7EA2"/>
    <w:rsid w:val="00900CEE"/>
    <w:rsid w:val="00900E53"/>
    <w:rsid w:val="0090199B"/>
    <w:rsid w:val="0090210C"/>
    <w:rsid w:val="0090251E"/>
    <w:rsid w:val="009040F3"/>
    <w:rsid w:val="009044AD"/>
    <w:rsid w:val="00904585"/>
    <w:rsid w:val="009049A2"/>
    <w:rsid w:val="00904EAF"/>
    <w:rsid w:val="009050D7"/>
    <w:rsid w:val="00905DFE"/>
    <w:rsid w:val="009063AA"/>
    <w:rsid w:val="00906516"/>
    <w:rsid w:val="00906816"/>
    <w:rsid w:val="00906865"/>
    <w:rsid w:val="00906AAA"/>
    <w:rsid w:val="009071F6"/>
    <w:rsid w:val="00907B43"/>
    <w:rsid w:val="00910357"/>
    <w:rsid w:val="0091038A"/>
    <w:rsid w:val="00910686"/>
    <w:rsid w:val="00912867"/>
    <w:rsid w:val="0091292D"/>
    <w:rsid w:val="00913828"/>
    <w:rsid w:val="0091392E"/>
    <w:rsid w:val="00913C3C"/>
    <w:rsid w:val="00914C1E"/>
    <w:rsid w:val="00915832"/>
    <w:rsid w:val="00916331"/>
    <w:rsid w:val="009167FA"/>
    <w:rsid w:val="00916875"/>
    <w:rsid w:val="009169C0"/>
    <w:rsid w:val="009171AF"/>
    <w:rsid w:val="00917499"/>
    <w:rsid w:val="00917E43"/>
    <w:rsid w:val="00917FDF"/>
    <w:rsid w:val="0092030E"/>
    <w:rsid w:val="0092041F"/>
    <w:rsid w:val="00921965"/>
    <w:rsid w:val="00921F8E"/>
    <w:rsid w:val="0092282C"/>
    <w:rsid w:val="0092292B"/>
    <w:rsid w:val="00923FCA"/>
    <w:rsid w:val="00927C07"/>
    <w:rsid w:val="009304D5"/>
    <w:rsid w:val="0093081A"/>
    <w:rsid w:val="00930B29"/>
    <w:rsid w:val="00930FAE"/>
    <w:rsid w:val="00931ED6"/>
    <w:rsid w:val="00931EDD"/>
    <w:rsid w:val="00933F7B"/>
    <w:rsid w:val="009348FF"/>
    <w:rsid w:val="009359F4"/>
    <w:rsid w:val="00935F64"/>
    <w:rsid w:val="0093631C"/>
    <w:rsid w:val="009377FC"/>
    <w:rsid w:val="00940CC1"/>
    <w:rsid w:val="00940EDD"/>
    <w:rsid w:val="00941938"/>
    <w:rsid w:val="00942C33"/>
    <w:rsid w:val="009433AD"/>
    <w:rsid w:val="0094442A"/>
    <w:rsid w:val="00944BF9"/>
    <w:rsid w:val="0094582C"/>
    <w:rsid w:val="00945932"/>
    <w:rsid w:val="009464A9"/>
    <w:rsid w:val="0095047C"/>
    <w:rsid w:val="009506B9"/>
    <w:rsid w:val="0095080C"/>
    <w:rsid w:val="009510AD"/>
    <w:rsid w:val="00951BB6"/>
    <w:rsid w:val="00951F84"/>
    <w:rsid w:val="0095277E"/>
    <w:rsid w:val="00953E81"/>
    <w:rsid w:val="00954198"/>
    <w:rsid w:val="009556BB"/>
    <w:rsid w:val="009568E2"/>
    <w:rsid w:val="0095713E"/>
    <w:rsid w:val="009572C4"/>
    <w:rsid w:val="00960059"/>
    <w:rsid w:val="00960B20"/>
    <w:rsid w:val="00961099"/>
    <w:rsid w:val="009615ED"/>
    <w:rsid w:val="009621A9"/>
    <w:rsid w:val="00963297"/>
    <w:rsid w:val="0096373F"/>
    <w:rsid w:val="00963D38"/>
    <w:rsid w:val="00965909"/>
    <w:rsid w:val="009659C1"/>
    <w:rsid w:val="009666FE"/>
    <w:rsid w:val="00967D64"/>
    <w:rsid w:val="00967F3D"/>
    <w:rsid w:val="00970330"/>
    <w:rsid w:val="00970B7A"/>
    <w:rsid w:val="009712F7"/>
    <w:rsid w:val="009717AC"/>
    <w:rsid w:val="0097202E"/>
    <w:rsid w:val="0097223A"/>
    <w:rsid w:val="00972B00"/>
    <w:rsid w:val="00972F44"/>
    <w:rsid w:val="009730E1"/>
    <w:rsid w:val="0097319E"/>
    <w:rsid w:val="00973EF2"/>
    <w:rsid w:val="00974357"/>
    <w:rsid w:val="009745A1"/>
    <w:rsid w:val="00974BD6"/>
    <w:rsid w:val="00974C7A"/>
    <w:rsid w:val="009752DB"/>
    <w:rsid w:val="009757A2"/>
    <w:rsid w:val="00976960"/>
    <w:rsid w:val="00976A98"/>
    <w:rsid w:val="0097704B"/>
    <w:rsid w:val="00977818"/>
    <w:rsid w:val="009816A6"/>
    <w:rsid w:val="009819C2"/>
    <w:rsid w:val="00981C0C"/>
    <w:rsid w:val="0098259B"/>
    <w:rsid w:val="009828AB"/>
    <w:rsid w:val="00982B14"/>
    <w:rsid w:val="00982EA3"/>
    <w:rsid w:val="0098309B"/>
    <w:rsid w:val="0098361D"/>
    <w:rsid w:val="00983E46"/>
    <w:rsid w:val="00983F58"/>
    <w:rsid w:val="0098411E"/>
    <w:rsid w:val="00984A3A"/>
    <w:rsid w:val="00985088"/>
    <w:rsid w:val="0098677A"/>
    <w:rsid w:val="00987332"/>
    <w:rsid w:val="00987438"/>
    <w:rsid w:val="00987D6B"/>
    <w:rsid w:val="009916B1"/>
    <w:rsid w:val="009919D6"/>
    <w:rsid w:val="00991D26"/>
    <w:rsid w:val="00991F12"/>
    <w:rsid w:val="009948C6"/>
    <w:rsid w:val="00994C19"/>
    <w:rsid w:val="009952C9"/>
    <w:rsid w:val="00995D46"/>
    <w:rsid w:val="009972A9"/>
    <w:rsid w:val="009A0175"/>
    <w:rsid w:val="009A0E74"/>
    <w:rsid w:val="009A137A"/>
    <w:rsid w:val="009A1426"/>
    <w:rsid w:val="009A1671"/>
    <w:rsid w:val="009A2232"/>
    <w:rsid w:val="009A23C6"/>
    <w:rsid w:val="009A31D1"/>
    <w:rsid w:val="009A3C18"/>
    <w:rsid w:val="009A3DA2"/>
    <w:rsid w:val="009A3F30"/>
    <w:rsid w:val="009A3F99"/>
    <w:rsid w:val="009A4097"/>
    <w:rsid w:val="009A4639"/>
    <w:rsid w:val="009A4E47"/>
    <w:rsid w:val="009A4FD6"/>
    <w:rsid w:val="009A672E"/>
    <w:rsid w:val="009A6CFB"/>
    <w:rsid w:val="009A6D47"/>
    <w:rsid w:val="009A70D2"/>
    <w:rsid w:val="009B002E"/>
    <w:rsid w:val="009B181D"/>
    <w:rsid w:val="009B1E75"/>
    <w:rsid w:val="009B229A"/>
    <w:rsid w:val="009B28D6"/>
    <w:rsid w:val="009B3A6E"/>
    <w:rsid w:val="009B4013"/>
    <w:rsid w:val="009B42FC"/>
    <w:rsid w:val="009B53F6"/>
    <w:rsid w:val="009B5F0E"/>
    <w:rsid w:val="009B6857"/>
    <w:rsid w:val="009C10A5"/>
    <w:rsid w:val="009C112B"/>
    <w:rsid w:val="009C27A4"/>
    <w:rsid w:val="009C311D"/>
    <w:rsid w:val="009C32EA"/>
    <w:rsid w:val="009C35B9"/>
    <w:rsid w:val="009C3856"/>
    <w:rsid w:val="009C3A28"/>
    <w:rsid w:val="009C4376"/>
    <w:rsid w:val="009C5006"/>
    <w:rsid w:val="009C547D"/>
    <w:rsid w:val="009C59F9"/>
    <w:rsid w:val="009C62F9"/>
    <w:rsid w:val="009C7445"/>
    <w:rsid w:val="009D0788"/>
    <w:rsid w:val="009D1E94"/>
    <w:rsid w:val="009D261F"/>
    <w:rsid w:val="009D328E"/>
    <w:rsid w:val="009D3F45"/>
    <w:rsid w:val="009D46C2"/>
    <w:rsid w:val="009D57E0"/>
    <w:rsid w:val="009D6219"/>
    <w:rsid w:val="009D64EF"/>
    <w:rsid w:val="009D6E86"/>
    <w:rsid w:val="009D72B2"/>
    <w:rsid w:val="009D7E9E"/>
    <w:rsid w:val="009E0136"/>
    <w:rsid w:val="009E0C02"/>
    <w:rsid w:val="009E1909"/>
    <w:rsid w:val="009E404B"/>
    <w:rsid w:val="009E41A6"/>
    <w:rsid w:val="009E558F"/>
    <w:rsid w:val="009E55AB"/>
    <w:rsid w:val="009E5931"/>
    <w:rsid w:val="009E6CC9"/>
    <w:rsid w:val="009E7219"/>
    <w:rsid w:val="009F11A0"/>
    <w:rsid w:val="009F1438"/>
    <w:rsid w:val="009F192E"/>
    <w:rsid w:val="009F1F8D"/>
    <w:rsid w:val="009F28BF"/>
    <w:rsid w:val="009F295D"/>
    <w:rsid w:val="009F339E"/>
    <w:rsid w:val="009F3468"/>
    <w:rsid w:val="009F4D13"/>
    <w:rsid w:val="009F4E2B"/>
    <w:rsid w:val="009F4E5F"/>
    <w:rsid w:val="009F4F81"/>
    <w:rsid w:val="009F5AD0"/>
    <w:rsid w:val="009F5D52"/>
    <w:rsid w:val="009F643E"/>
    <w:rsid w:val="009F6465"/>
    <w:rsid w:val="009F704C"/>
    <w:rsid w:val="009F710C"/>
    <w:rsid w:val="00A000F3"/>
    <w:rsid w:val="00A00582"/>
    <w:rsid w:val="00A0092B"/>
    <w:rsid w:val="00A010C7"/>
    <w:rsid w:val="00A01294"/>
    <w:rsid w:val="00A013C0"/>
    <w:rsid w:val="00A0169E"/>
    <w:rsid w:val="00A01862"/>
    <w:rsid w:val="00A02251"/>
    <w:rsid w:val="00A02FDB"/>
    <w:rsid w:val="00A032D1"/>
    <w:rsid w:val="00A034F4"/>
    <w:rsid w:val="00A0383E"/>
    <w:rsid w:val="00A04501"/>
    <w:rsid w:val="00A047A6"/>
    <w:rsid w:val="00A0603A"/>
    <w:rsid w:val="00A0648E"/>
    <w:rsid w:val="00A07E9D"/>
    <w:rsid w:val="00A1062B"/>
    <w:rsid w:val="00A10C34"/>
    <w:rsid w:val="00A1102B"/>
    <w:rsid w:val="00A1155E"/>
    <w:rsid w:val="00A12328"/>
    <w:rsid w:val="00A127C4"/>
    <w:rsid w:val="00A12E96"/>
    <w:rsid w:val="00A13BC7"/>
    <w:rsid w:val="00A13FEA"/>
    <w:rsid w:val="00A1408F"/>
    <w:rsid w:val="00A14223"/>
    <w:rsid w:val="00A14C25"/>
    <w:rsid w:val="00A14CA4"/>
    <w:rsid w:val="00A1575D"/>
    <w:rsid w:val="00A15882"/>
    <w:rsid w:val="00A15AAE"/>
    <w:rsid w:val="00A163E4"/>
    <w:rsid w:val="00A1642E"/>
    <w:rsid w:val="00A16742"/>
    <w:rsid w:val="00A206F6"/>
    <w:rsid w:val="00A209EC"/>
    <w:rsid w:val="00A20F68"/>
    <w:rsid w:val="00A21D11"/>
    <w:rsid w:val="00A2264C"/>
    <w:rsid w:val="00A22A30"/>
    <w:rsid w:val="00A22E95"/>
    <w:rsid w:val="00A23FAE"/>
    <w:rsid w:val="00A24B07"/>
    <w:rsid w:val="00A254DE"/>
    <w:rsid w:val="00A26462"/>
    <w:rsid w:val="00A27667"/>
    <w:rsid w:val="00A27B06"/>
    <w:rsid w:val="00A30BDB"/>
    <w:rsid w:val="00A314CA"/>
    <w:rsid w:val="00A3222D"/>
    <w:rsid w:val="00A32C0E"/>
    <w:rsid w:val="00A33557"/>
    <w:rsid w:val="00A34F32"/>
    <w:rsid w:val="00A368F2"/>
    <w:rsid w:val="00A400E6"/>
    <w:rsid w:val="00A401AE"/>
    <w:rsid w:val="00A40341"/>
    <w:rsid w:val="00A40E82"/>
    <w:rsid w:val="00A4117E"/>
    <w:rsid w:val="00A41188"/>
    <w:rsid w:val="00A41195"/>
    <w:rsid w:val="00A41850"/>
    <w:rsid w:val="00A41ACC"/>
    <w:rsid w:val="00A42741"/>
    <w:rsid w:val="00A42A16"/>
    <w:rsid w:val="00A43035"/>
    <w:rsid w:val="00A430CF"/>
    <w:rsid w:val="00A43A8A"/>
    <w:rsid w:val="00A43C34"/>
    <w:rsid w:val="00A440DA"/>
    <w:rsid w:val="00A44332"/>
    <w:rsid w:val="00A443AC"/>
    <w:rsid w:val="00A44EDF"/>
    <w:rsid w:val="00A4523B"/>
    <w:rsid w:val="00A46246"/>
    <w:rsid w:val="00A4690A"/>
    <w:rsid w:val="00A46B32"/>
    <w:rsid w:val="00A474CA"/>
    <w:rsid w:val="00A47FE1"/>
    <w:rsid w:val="00A502B0"/>
    <w:rsid w:val="00A50F44"/>
    <w:rsid w:val="00A51A51"/>
    <w:rsid w:val="00A51D67"/>
    <w:rsid w:val="00A522EA"/>
    <w:rsid w:val="00A5316E"/>
    <w:rsid w:val="00A536F6"/>
    <w:rsid w:val="00A53BF8"/>
    <w:rsid w:val="00A542FD"/>
    <w:rsid w:val="00A54AAB"/>
    <w:rsid w:val="00A54F07"/>
    <w:rsid w:val="00A56FAD"/>
    <w:rsid w:val="00A577AA"/>
    <w:rsid w:val="00A60277"/>
    <w:rsid w:val="00A61120"/>
    <w:rsid w:val="00A6177E"/>
    <w:rsid w:val="00A636AA"/>
    <w:rsid w:val="00A64341"/>
    <w:rsid w:val="00A64B94"/>
    <w:rsid w:val="00A64C0E"/>
    <w:rsid w:val="00A64D81"/>
    <w:rsid w:val="00A6515C"/>
    <w:rsid w:val="00A65EBD"/>
    <w:rsid w:val="00A66E3A"/>
    <w:rsid w:val="00A67E0E"/>
    <w:rsid w:val="00A72A92"/>
    <w:rsid w:val="00A736ED"/>
    <w:rsid w:val="00A73F5E"/>
    <w:rsid w:val="00A7487C"/>
    <w:rsid w:val="00A74F9A"/>
    <w:rsid w:val="00A75120"/>
    <w:rsid w:val="00A7512F"/>
    <w:rsid w:val="00A76542"/>
    <w:rsid w:val="00A77E5C"/>
    <w:rsid w:val="00A800EA"/>
    <w:rsid w:val="00A805D7"/>
    <w:rsid w:val="00A80892"/>
    <w:rsid w:val="00A81A2E"/>
    <w:rsid w:val="00A82330"/>
    <w:rsid w:val="00A827C4"/>
    <w:rsid w:val="00A83A68"/>
    <w:rsid w:val="00A84E8E"/>
    <w:rsid w:val="00A85705"/>
    <w:rsid w:val="00A86666"/>
    <w:rsid w:val="00A871A0"/>
    <w:rsid w:val="00A908C5"/>
    <w:rsid w:val="00A91169"/>
    <w:rsid w:val="00A9187C"/>
    <w:rsid w:val="00A91D2C"/>
    <w:rsid w:val="00A91DAC"/>
    <w:rsid w:val="00A93033"/>
    <w:rsid w:val="00A9318C"/>
    <w:rsid w:val="00A93550"/>
    <w:rsid w:val="00A93B6C"/>
    <w:rsid w:val="00A94647"/>
    <w:rsid w:val="00A94D2D"/>
    <w:rsid w:val="00A95C2A"/>
    <w:rsid w:val="00A95F72"/>
    <w:rsid w:val="00A96905"/>
    <w:rsid w:val="00A96B8C"/>
    <w:rsid w:val="00A96FB1"/>
    <w:rsid w:val="00A97940"/>
    <w:rsid w:val="00A97CFB"/>
    <w:rsid w:val="00AA07C2"/>
    <w:rsid w:val="00AA145A"/>
    <w:rsid w:val="00AA172E"/>
    <w:rsid w:val="00AA2D8E"/>
    <w:rsid w:val="00AA3357"/>
    <w:rsid w:val="00AA35EC"/>
    <w:rsid w:val="00AA370D"/>
    <w:rsid w:val="00AA44C8"/>
    <w:rsid w:val="00AA451A"/>
    <w:rsid w:val="00AA4D70"/>
    <w:rsid w:val="00AA5553"/>
    <w:rsid w:val="00AA6964"/>
    <w:rsid w:val="00AB01FA"/>
    <w:rsid w:val="00AB0996"/>
    <w:rsid w:val="00AB17B1"/>
    <w:rsid w:val="00AB1AE8"/>
    <w:rsid w:val="00AB1B5C"/>
    <w:rsid w:val="00AB1B9E"/>
    <w:rsid w:val="00AB2C0B"/>
    <w:rsid w:val="00AB41EA"/>
    <w:rsid w:val="00AB46D5"/>
    <w:rsid w:val="00AB4993"/>
    <w:rsid w:val="00AB4E0D"/>
    <w:rsid w:val="00AB53AE"/>
    <w:rsid w:val="00AB54C1"/>
    <w:rsid w:val="00AB5A66"/>
    <w:rsid w:val="00AB6476"/>
    <w:rsid w:val="00AC0091"/>
    <w:rsid w:val="00AC012F"/>
    <w:rsid w:val="00AC0285"/>
    <w:rsid w:val="00AC02A6"/>
    <w:rsid w:val="00AC0399"/>
    <w:rsid w:val="00AC1138"/>
    <w:rsid w:val="00AC428E"/>
    <w:rsid w:val="00AC43A9"/>
    <w:rsid w:val="00AC4607"/>
    <w:rsid w:val="00AC4EC9"/>
    <w:rsid w:val="00AC5D18"/>
    <w:rsid w:val="00AC5FD5"/>
    <w:rsid w:val="00AC6D0D"/>
    <w:rsid w:val="00AC7341"/>
    <w:rsid w:val="00AC7378"/>
    <w:rsid w:val="00AC73D9"/>
    <w:rsid w:val="00AD0B25"/>
    <w:rsid w:val="00AD1244"/>
    <w:rsid w:val="00AD1DB3"/>
    <w:rsid w:val="00AD2065"/>
    <w:rsid w:val="00AD25FD"/>
    <w:rsid w:val="00AD2A34"/>
    <w:rsid w:val="00AD3B75"/>
    <w:rsid w:val="00AD428B"/>
    <w:rsid w:val="00AD5054"/>
    <w:rsid w:val="00AD5378"/>
    <w:rsid w:val="00AD5F39"/>
    <w:rsid w:val="00AD7224"/>
    <w:rsid w:val="00AD7348"/>
    <w:rsid w:val="00AE173D"/>
    <w:rsid w:val="00AE1C6F"/>
    <w:rsid w:val="00AE21C7"/>
    <w:rsid w:val="00AE4040"/>
    <w:rsid w:val="00AE4264"/>
    <w:rsid w:val="00AE4577"/>
    <w:rsid w:val="00AE5087"/>
    <w:rsid w:val="00AE5B22"/>
    <w:rsid w:val="00AF0245"/>
    <w:rsid w:val="00AF03AB"/>
    <w:rsid w:val="00AF0707"/>
    <w:rsid w:val="00AF0FCB"/>
    <w:rsid w:val="00AF1DCC"/>
    <w:rsid w:val="00AF2A34"/>
    <w:rsid w:val="00AF36C4"/>
    <w:rsid w:val="00AF42DF"/>
    <w:rsid w:val="00AF45B3"/>
    <w:rsid w:val="00AF4942"/>
    <w:rsid w:val="00AF5281"/>
    <w:rsid w:val="00AF5597"/>
    <w:rsid w:val="00AF5AC8"/>
    <w:rsid w:val="00AF6019"/>
    <w:rsid w:val="00AF69A5"/>
    <w:rsid w:val="00AF69B8"/>
    <w:rsid w:val="00AF7070"/>
    <w:rsid w:val="00AF7DB6"/>
    <w:rsid w:val="00B005B4"/>
    <w:rsid w:val="00B0154E"/>
    <w:rsid w:val="00B01600"/>
    <w:rsid w:val="00B0168B"/>
    <w:rsid w:val="00B018B4"/>
    <w:rsid w:val="00B01F68"/>
    <w:rsid w:val="00B02139"/>
    <w:rsid w:val="00B029C3"/>
    <w:rsid w:val="00B02F19"/>
    <w:rsid w:val="00B0328B"/>
    <w:rsid w:val="00B0339A"/>
    <w:rsid w:val="00B03FC1"/>
    <w:rsid w:val="00B04B54"/>
    <w:rsid w:val="00B04DA2"/>
    <w:rsid w:val="00B05220"/>
    <w:rsid w:val="00B0559D"/>
    <w:rsid w:val="00B05CFA"/>
    <w:rsid w:val="00B05E77"/>
    <w:rsid w:val="00B0611C"/>
    <w:rsid w:val="00B06555"/>
    <w:rsid w:val="00B06A99"/>
    <w:rsid w:val="00B07B83"/>
    <w:rsid w:val="00B07BC1"/>
    <w:rsid w:val="00B07D64"/>
    <w:rsid w:val="00B1026B"/>
    <w:rsid w:val="00B10428"/>
    <w:rsid w:val="00B11241"/>
    <w:rsid w:val="00B114F2"/>
    <w:rsid w:val="00B11AD4"/>
    <w:rsid w:val="00B11BD0"/>
    <w:rsid w:val="00B11EB5"/>
    <w:rsid w:val="00B12B7A"/>
    <w:rsid w:val="00B13061"/>
    <w:rsid w:val="00B13578"/>
    <w:rsid w:val="00B14B5C"/>
    <w:rsid w:val="00B171FD"/>
    <w:rsid w:val="00B1755E"/>
    <w:rsid w:val="00B17790"/>
    <w:rsid w:val="00B200DB"/>
    <w:rsid w:val="00B200EE"/>
    <w:rsid w:val="00B2021F"/>
    <w:rsid w:val="00B20B52"/>
    <w:rsid w:val="00B21111"/>
    <w:rsid w:val="00B21350"/>
    <w:rsid w:val="00B21859"/>
    <w:rsid w:val="00B21A34"/>
    <w:rsid w:val="00B229EB"/>
    <w:rsid w:val="00B22A98"/>
    <w:rsid w:val="00B2314B"/>
    <w:rsid w:val="00B24A4D"/>
    <w:rsid w:val="00B24B2A"/>
    <w:rsid w:val="00B24D2A"/>
    <w:rsid w:val="00B252E8"/>
    <w:rsid w:val="00B266F5"/>
    <w:rsid w:val="00B26A0C"/>
    <w:rsid w:val="00B277AF"/>
    <w:rsid w:val="00B27E85"/>
    <w:rsid w:val="00B30926"/>
    <w:rsid w:val="00B31470"/>
    <w:rsid w:val="00B31773"/>
    <w:rsid w:val="00B31811"/>
    <w:rsid w:val="00B31BA6"/>
    <w:rsid w:val="00B320BA"/>
    <w:rsid w:val="00B326F3"/>
    <w:rsid w:val="00B32B81"/>
    <w:rsid w:val="00B33171"/>
    <w:rsid w:val="00B35C36"/>
    <w:rsid w:val="00B35D69"/>
    <w:rsid w:val="00B368A2"/>
    <w:rsid w:val="00B37726"/>
    <w:rsid w:val="00B37C8D"/>
    <w:rsid w:val="00B40BCA"/>
    <w:rsid w:val="00B42DB4"/>
    <w:rsid w:val="00B42ECB"/>
    <w:rsid w:val="00B43042"/>
    <w:rsid w:val="00B4338E"/>
    <w:rsid w:val="00B43A14"/>
    <w:rsid w:val="00B444D3"/>
    <w:rsid w:val="00B44965"/>
    <w:rsid w:val="00B44F24"/>
    <w:rsid w:val="00B44F9F"/>
    <w:rsid w:val="00B455AF"/>
    <w:rsid w:val="00B45BDA"/>
    <w:rsid w:val="00B46237"/>
    <w:rsid w:val="00B46736"/>
    <w:rsid w:val="00B47A94"/>
    <w:rsid w:val="00B47AA2"/>
    <w:rsid w:val="00B51B39"/>
    <w:rsid w:val="00B5239B"/>
    <w:rsid w:val="00B529D8"/>
    <w:rsid w:val="00B5316B"/>
    <w:rsid w:val="00B536E8"/>
    <w:rsid w:val="00B53E2B"/>
    <w:rsid w:val="00B54993"/>
    <w:rsid w:val="00B56845"/>
    <w:rsid w:val="00B56933"/>
    <w:rsid w:val="00B56AC3"/>
    <w:rsid w:val="00B571CA"/>
    <w:rsid w:val="00B573FE"/>
    <w:rsid w:val="00B618C4"/>
    <w:rsid w:val="00B63C4E"/>
    <w:rsid w:val="00B64551"/>
    <w:rsid w:val="00B647CF"/>
    <w:rsid w:val="00B64BF6"/>
    <w:rsid w:val="00B64C12"/>
    <w:rsid w:val="00B65C2A"/>
    <w:rsid w:val="00B661D6"/>
    <w:rsid w:val="00B66A22"/>
    <w:rsid w:val="00B674D0"/>
    <w:rsid w:val="00B6781B"/>
    <w:rsid w:val="00B67EC6"/>
    <w:rsid w:val="00B70106"/>
    <w:rsid w:val="00B719BB"/>
    <w:rsid w:val="00B7601B"/>
    <w:rsid w:val="00B7602D"/>
    <w:rsid w:val="00B762A8"/>
    <w:rsid w:val="00B76A72"/>
    <w:rsid w:val="00B7744C"/>
    <w:rsid w:val="00B77CFA"/>
    <w:rsid w:val="00B77FD7"/>
    <w:rsid w:val="00B8056C"/>
    <w:rsid w:val="00B81388"/>
    <w:rsid w:val="00B81E4B"/>
    <w:rsid w:val="00B81F4E"/>
    <w:rsid w:val="00B82ADD"/>
    <w:rsid w:val="00B83B33"/>
    <w:rsid w:val="00B8400C"/>
    <w:rsid w:val="00B845C1"/>
    <w:rsid w:val="00B86DC0"/>
    <w:rsid w:val="00B86ED3"/>
    <w:rsid w:val="00B86F59"/>
    <w:rsid w:val="00B876AF"/>
    <w:rsid w:val="00B878D8"/>
    <w:rsid w:val="00B87AE6"/>
    <w:rsid w:val="00B9160D"/>
    <w:rsid w:val="00B93555"/>
    <w:rsid w:val="00B94F05"/>
    <w:rsid w:val="00B95E91"/>
    <w:rsid w:val="00B9609B"/>
    <w:rsid w:val="00B9648D"/>
    <w:rsid w:val="00B96C15"/>
    <w:rsid w:val="00B97443"/>
    <w:rsid w:val="00BA00AF"/>
    <w:rsid w:val="00BA00E5"/>
    <w:rsid w:val="00BA015F"/>
    <w:rsid w:val="00BA03A8"/>
    <w:rsid w:val="00BA074E"/>
    <w:rsid w:val="00BA0A15"/>
    <w:rsid w:val="00BA12E7"/>
    <w:rsid w:val="00BA20A9"/>
    <w:rsid w:val="00BA24EE"/>
    <w:rsid w:val="00BA3D1D"/>
    <w:rsid w:val="00BA41E4"/>
    <w:rsid w:val="00BA5444"/>
    <w:rsid w:val="00BA6478"/>
    <w:rsid w:val="00BB00C1"/>
    <w:rsid w:val="00BB136F"/>
    <w:rsid w:val="00BB1970"/>
    <w:rsid w:val="00BB2997"/>
    <w:rsid w:val="00BB3F71"/>
    <w:rsid w:val="00BB48E9"/>
    <w:rsid w:val="00BB49C8"/>
    <w:rsid w:val="00BB4AFB"/>
    <w:rsid w:val="00BB4C0B"/>
    <w:rsid w:val="00BB5093"/>
    <w:rsid w:val="00BB50DA"/>
    <w:rsid w:val="00BB651E"/>
    <w:rsid w:val="00BB7382"/>
    <w:rsid w:val="00BB7B1B"/>
    <w:rsid w:val="00BC113D"/>
    <w:rsid w:val="00BC1D31"/>
    <w:rsid w:val="00BC2134"/>
    <w:rsid w:val="00BC2D81"/>
    <w:rsid w:val="00BC2FEE"/>
    <w:rsid w:val="00BC3081"/>
    <w:rsid w:val="00BC319A"/>
    <w:rsid w:val="00BC3B0C"/>
    <w:rsid w:val="00BC494C"/>
    <w:rsid w:val="00BC5B73"/>
    <w:rsid w:val="00BC62FC"/>
    <w:rsid w:val="00BC73C9"/>
    <w:rsid w:val="00BC7D95"/>
    <w:rsid w:val="00BD06F1"/>
    <w:rsid w:val="00BD0BBE"/>
    <w:rsid w:val="00BD146F"/>
    <w:rsid w:val="00BD191F"/>
    <w:rsid w:val="00BD1B84"/>
    <w:rsid w:val="00BD1FFA"/>
    <w:rsid w:val="00BD2596"/>
    <w:rsid w:val="00BD309E"/>
    <w:rsid w:val="00BD334D"/>
    <w:rsid w:val="00BD3B20"/>
    <w:rsid w:val="00BD3C34"/>
    <w:rsid w:val="00BD483B"/>
    <w:rsid w:val="00BD483D"/>
    <w:rsid w:val="00BD4EC6"/>
    <w:rsid w:val="00BD56AE"/>
    <w:rsid w:val="00BD5794"/>
    <w:rsid w:val="00BD5A81"/>
    <w:rsid w:val="00BD6531"/>
    <w:rsid w:val="00BD69C6"/>
    <w:rsid w:val="00BE0218"/>
    <w:rsid w:val="00BE08D8"/>
    <w:rsid w:val="00BE1155"/>
    <w:rsid w:val="00BE143E"/>
    <w:rsid w:val="00BE1C00"/>
    <w:rsid w:val="00BE234F"/>
    <w:rsid w:val="00BE29E2"/>
    <w:rsid w:val="00BE41EE"/>
    <w:rsid w:val="00BE45B2"/>
    <w:rsid w:val="00BE4C59"/>
    <w:rsid w:val="00BE5159"/>
    <w:rsid w:val="00BE58C2"/>
    <w:rsid w:val="00BE5FD5"/>
    <w:rsid w:val="00BE7394"/>
    <w:rsid w:val="00BE7D9D"/>
    <w:rsid w:val="00BE7EFE"/>
    <w:rsid w:val="00BF06E4"/>
    <w:rsid w:val="00BF13C2"/>
    <w:rsid w:val="00BF1ACC"/>
    <w:rsid w:val="00BF1E35"/>
    <w:rsid w:val="00BF3195"/>
    <w:rsid w:val="00BF38E8"/>
    <w:rsid w:val="00BF3B81"/>
    <w:rsid w:val="00BF3E26"/>
    <w:rsid w:val="00BF40A2"/>
    <w:rsid w:val="00BF43D7"/>
    <w:rsid w:val="00BF4BBE"/>
    <w:rsid w:val="00BF5CA1"/>
    <w:rsid w:val="00BF6783"/>
    <w:rsid w:val="00BF6A7B"/>
    <w:rsid w:val="00BF76B4"/>
    <w:rsid w:val="00BF7FAF"/>
    <w:rsid w:val="00C005DB"/>
    <w:rsid w:val="00C00A04"/>
    <w:rsid w:val="00C01961"/>
    <w:rsid w:val="00C02465"/>
    <w:rsid w:val="00C02C10"/>
    <w:rsid w:val="00C035C1"/>
    <w:rsid w:val="00C040A9"/>
    <w:rsid w:val="00C041BD"/>
    <w:rsid w:val="00C04981"/>
    <w:rsid w:val="00C04B50"/>
    <w:rsid w:val="00C0636D"/>
    <w:rsid w:val="00C06464"/>
    <w:rsid w:val="00C066BE"/>
    <w:rsid w:val="00C06F66"/>
    <w:rsid w:val="00C075F7"/>
    <w:rsid w:val="00C10636"/>
    <w:rsid w:val="00C131C1"/>
    <w:rsid w:val="00C137F7"/>
    <w:rsid w:val="00C1478B"/>
    <w:rsid w:val="00C150B4"/>
    <w:rsid w:val="00C15DBA"/>
    <w:rsid w:val="00C1607E"/>
    <w:rsid w:val="00C17AF7"/>
    <w:rsid w:val="00C203BA"/>
    <w:rsid w:val="00C2075E"/>
    <w:rsid w:val="00C21C68"/>
    <w:rsid w:val="00C21CE2"/>
    <w:rsid w:val="00C223FA"/>
    <w:rsid w:val="00C22F12"/>
    <w:rsid w:val="00C2320C"/>
    <w:rsid w:val="00C241A1"/>
    <w:rsid w:val="00C2614C"/>
    <w:rsid w:val="00C263A1"/>
    <w:rsid w:val="00C263A2"/>
    <w:rsid w:val="00C266CA"/>
    <w:rsid w:val="00C26D10"/>
    <w:rsid w:val="00C26FAD"/>
    <w:rsid w:val="00C27C6A"/>
    <w:rsid w:val="00C27FA3"/>
    <w:rsid w:val="00C30EA8"/>
    <w:rsid w:val="00C30ED7"/>
    <w:rsid w:val="00C30F53"/>
    <w:rsid w:val="00C31C8C"/>
    <w:rsid w:val="00C32540"/>
    <w:rsid w:val="00C329DD"/>
    <w:rsid w:val="00C32AB1"/>
    <w:rsid w:val="00C32E72"/>
    <w:rsid w:val="00C33018"/>
    <w:rsid w:val="00C3322F"/>
    <w:rsid w:val="00C33FC3"/>
    <w:rsid w:val="00C34370"/>
    <w:rsid w:val="00C34372"/>
    <w:rsid w:val="00C34FFF"/>
    <w:rsid w:val="00C35306"/>
    <w:rsid w:val="00C36514"/>
    <w:rsid w:val="00C36C3E"/>
    <w:rsid w:val="00C371A2"/>
    <w:rsid w:val="00C3794B"/>
    <w:rsid w:val="00C37A34"/>
    <w:rsid w:val="00C4063F"/>
    <w:rsid w:val="00C4292C"/>
    <w:rsid w:val="00C42C7F"/>
    <w:rsid w:val="00C433AD"/>
    <w:rsid w:val="00C43A6C"/>
    <w:rsid w:val="00C43D7A"/>
    <w:rsid w:val="00C442B4"/>
    <w:rsid w:val="00C444C4"/>
    <w:rsid w:val="00C44CF8"/>
    <w:rsid w:val="00C44F37"/>
    <w:rsid w:val="00C45BE7"/>
    <w:rsid w:val="00C46128"/>
    <w:rsid w:val="00C4685A"/>
    <w:rsid w:val="00C46DED"/>
    <w:rsid w:val="00C46F1F"/>
    <w:rsid w:val="00C46F4C"/>
    <w:rsid w:val="00C4774B"/>
    <w:rsid w:val="00C47D54"/>
    <w:rsid w:val="00C50B54"/>
    <w:rsid w:val="00C50F8D"/>
    <w:rsid w:val="00C5139B"/>
    <w:rsid w:val="00C5196E"/>
    <w:rsid w:val="00C52294"/>
    <w:rsid w:val="00C52874"/>
    <w:rsid w:val="00C53323"/>
    <w:rsid w:val="00C53683"/>
    <w:rsid w:val="00C536EF"/>
    <w:rsid w:val="00C5448A"/>
    <w:rsid w:val="00C54A87"/>
    <w:rsid w:val="00C54C8E"/>
    <w:rsid w:val="00C55167"/>
    <w:rsid w:val="00C553A4"/>
    <w:rsid w:val="00C55985"/>
    <w:rsid w:val="00C5636C"/>
    <w:rsid w:val="00C575BB"/>
    <w:rsid w:val="00C60CF8"/>
    <w:rsid w:val="00C60EBF"/>
    <w:rsid w:val="00C61C7C"/>
    <w:rsid w:val="00C625DF"/>
    <w:rsid w:val="00C62ED3"/>
    <w:rsid w:val="00C630A5"/>
    <w:rsid w:val="00C6384F"/>
    <w:rsid w:val="00C639FA"/>
    <w:rsid w:val="00C64671"/>
    <w:rsid w:val="00C65557"/>
    <w:rsid w:val="00C65C11"/>
    <w:rsid w:val="00C66455"/>
    <w:rsid w:val="00C675D0"/>
    <w:rsid w:val="00C70579"/>
    <w:rsid w:val="00C7151C"/>
    <w:rsid w:val="00C71F57"/>
    <w:rsid w:val="00C72B29"/>
    <w:rsid w:val="00C7317F"/>
    <w:rsid w:val="00C753A0"/>
    <w:rsid w:val="00C753CB"/>
    <w:rsid w:val="00C76B00"/>
    <w:rsid w:val="00C76E9E"/>
    <w:rsid w:val="00C77A29"/>
    <w:rsid w:val="00C77E38"/>
    <w:rsid w:val="00C77F8B"/>
    <w:rsid w:val="00C80330"/>
    <w:rsid w:val="00C803AB"/>
    <w:rsid w:val="00C80B86"/>
    <w:rsid w:val="00C810EE"/>
    <w:rsid w:val="00C811A4"/>
    <w:rsid w:val="00C816CB"/>
    <w:rsid w:val="00C820D7"/>
    <w:rsid w:val="00C83393"/>
    <w:rsid w:val="00C83B56"/>
    <w:rsid w:val="00C83FE9"/>
    <w:rsid w:val="00C855C6"/>
    <w:rsid w:val="00C856A3"/>
    <w:rsid w:val="00C85945"/>
    <w:rsid w:val="00C85FA7"/>
    <w:rsid w:val="00C863C7"/>
    <w:rsid w:val="00C86749"/>
    <w:rsid w:val="00C86FA0"/>
    <w:rsid w:val="00C87A57"/>
    <w:rsid w:val="00C90268"/>
    <w:rsid w:val="00C916FE"/>
    <w:rsid w:val="00C918CA"/>
    <w:rsid w:val="00C921B0"/>
    <w:rsid w:val="00C92225"/>
    <w:rsid w:val="00C934F3"/>
    <w:rsid w:val="00C937CF"/>
    <w:rsid w:val="00C93BF6"/>
    <w:rsid w:val="00C93DDB"/>
    <w:rsid w:val="00C93FA6"/>
    <w:rsid w:val="00C941B3"/>
    <w:rsid w:val="00C950E0"/>
    <w:rsid w:val="00C95170"/>
    <w:rsid w:val="00C95BA1"/>
    <w:rsid w:val="00C95D22"/>
    <w:rsid w:val="00C96B2E"/>
    <w:rsid w:val="00C9768F"/>
    <w:rsid w:val="00C976F4"/>
    <w:rsid w:val="00C97999"/>
    <w:rsid w:val="00C97D4F"/>
    <w:rsid w:val="00CA059A"/>
    <w:rsid w:val="00CA11D5"/>
    <w:rsid w:val="00CA20E7"/>
    <w:rsid w:val="00CA23DB"/>
    <w:rsid w:val="00CA28A5"/>
    <w:rsid w:val="00CA3607"/>
    <w:rsid w:val="00CA4C53"/>
    <w:rsid w:val="00CA4ED5"/>
    <w:rsid w:val="00CA56B5"/>
    <w:rsid w:val="00CA6545"/>
    <w:rsid w:val="00CA799D"/>
    <w:rsid w:val="00CA79D0"/>
    <w:rsid w:val="00CA7A18"/>
    <w:rsid w:val="00CB0D43"/>
    <w:rsid w:val="00CB1C07"/>
    <w:rsid w:val="00CB1F4E"/>
    <w:rsid w:val="00CB2684"/>
    <w:rsid w:val="00CB3402"/>
    <w:rsid w:val="00CB4A5E"/>
    <w:rsid w:val="00CB5748"/>
    <w:rsid w:val="00CB5B45"/>
    <w:rsid w:val="00CB6514"/>
    <w:rsid w:val="00CC01EC"/>
    <w:rsid w:val="00CC16F0"/>
    <w:rsid w:val="00CC2309"/>
    <w:rsid w:val="00CC2FD8"/>
    <w:rsid w:val="00CC3323"/>
    <w:rsid w:val="00CC37FA"/>
    <w:rsid w:val="00CC3EE7"/>
    <w:rsid w:val="00CC400D"/>
    <w:rsid w:val="00CC4B58"/>
    <w:rsid w:val="00CC5CCF"/>
    <w:rsid w:val="00CD0425"/>
    <w:rsid w:val="00CD1180"/>
    <w:rsid w:val="00CD1E84"/>
    <w:rsid w:val="00CD1EA2"/>
    <w:rsid w:val="00CD209E"/>
    <w:rsid w:val="00CD2135"/>
    <w:rsid w:val="00CD2236"/>
    <w:rsid w:val="00CD23DF"/>
    <w:rsid w:val="00CD2D37"/>
    <w:rsid w:val="00CD420C"/>
    <w:rsid w:val="00CD58AF"/>
    <w:rsid w:val="00CD5B60"/>
    <w:rsid w:val="00CD6418"/>
    <w:rsid w:val="00CD7312"/>
    <w:rsid w:val="00CD7758"/>
    <w:rsid w:val="00CD7CFA"/>
    <w:rsid w:val="00CE0477"/>
    <w:rsid w:val="00CE0989"/>
    <w:rsid w:val="00CE29FE"/>
    <w:rsid w:val="00CE3432"/>
    <w:rsid w:val="00CE3A13"/>
    <w:rsid w:val="00CE45F9"/>
    <w:rsid w:val="00CE482A"/>
    <w:rsid w:val="00CE62F9"/>
    <w:rsid w:val="00CE6DDC"/>
    <w:rsid w:val="00CE7A67"/>
    <w:rsid w:val="00CF1CDB"/>
    <w:rsid w:val="00CF2C85"/>
    <w:rsid w:val="00CF2CEE"/>
    <w:rsid w:val="00CF3BF8"/>
    <w:rsid w:val="00CF3D9C"/>
    <w:rsid w:val="00CF4155"/>
    <w:rsid w:val="00CF4A23"/>
    <w:rsid w:val="00CF5803"/>
    <w:rsid w:val="00CF5944"/>
    <w:rsid w:val="00CF5AA4"/>
    <w:rsid w:val="00CF6AFB"/>
    <w:rsid w:val="00CF7892"/>
    <w:rsid w:val="00D008AE"/>
    <w:rsid w:val="00D01555"/>
    <w:rsid w:val="00D02B9B"/>
    <w:rsid w:val="00D0310C"/>
    <w:rsid w:val="00D04B9B"/>
    <w:rsid w:val="00D05632"/>
    <w:rsid w:val="00D0569E"/>
    <w:rsid w:val="00D05802"/>
    <w:rsid w:val="00D05A01"/>
    <w:rsid w:val="00D06108"/>
    <w:rsid w:val="00D0685A"/>
    <w:rsid w:val="00D06E18"/>
    <w:rsid w:val="00D07539"/>
    <w:rsid w:val="00D11335"/>
    <w:rsid w:val="00D113EA"/>
    <w:rsid w:val="00D116B2"/>
    <w:rsid w:val="00D11CED"/>
    <w:rsid w:val="00D12F57"/>
    <w:rsid w:val="00D136C9"/>
    <w:rsid w:val="00D162BD"/>
    <w:rsid w:val="00D167DB"/>
    <w:rsid w:val="00D168ED"/>
    <w:rsid w:val="00D17A6E"/>
    <w:rsid w:val="00D20545"/>
    <w:rsid w:val="00D20ED0"/>
    <w:rsid w:val="00D20FC5"/>
    <w:rsid w:val="00D2125E"/>
    <w:rsid w:val="00D224AA"/>
    <w:rsid w:val="00D23631"/>
    <w:rsid w:val="00D23F18"/>
    <w:rsid w:val="00D241CC"/>
    <w:rsid w:val="00D24DDD"/>
    <w:rsid w:val="00D2652E"/>
    <w:rsid w:val="00D26A27"/>
    <w:rsid w:val="00D27627"/>
    <w:rsid w:val="00D3018F"/>
    <w:rsid w:val="00D30638"/>
    <w:rsid w:val="00D3206A"/>
    <w:rsid w:val="00D32D4D"/>
    <w:rsid w:val="00D332CC"/>
    <w:rsid w:val="00D33454"/>
    <w:rsid w:val="00D33F6F"/>
    <w:rsid w:val="00D3441A"/>
    <w:rsid w:val="00D3776C"/>
    <w:rsid w:val="00D37BF5"/>
    <w:rsid w:val="00D37DA3"/>
    <w:rsid w:val="00D400A5"/>
    <w:rsid w:val="00D413F5"/>
    <w:rsid w:val="00D4146C"/>
    <w:rsid w:val="00D41DF3"/>
    <w:rsid w:val="00D429F1"/>
    <w:rsid w:val="00D42DD6"/>
    <w:rsid w:val="00D43208"/>
    <w:rsid w:val="00D43F12"/>
    <w:rsid w:val="00D44344"/>
    <w:rsid w:val="00D4441C"/>
    <w:rsid w:val="00D445CF"/>
    <w:rsid w:val="00D44953"/>
    <w:rsid w:val="00D5000E"/>
    <w:rsid w:val="00D5080F"/>
    <w:rsid w:val="00D50B75"/>
    <w:rsid w:val="00D50E5B"/>
    <w:rsid w:val="00D51390"/>
    <w:rsid w:val="00D51C79"/>
    <w:rsid w:val="00D52559"/>
    <w:rsid w:val="00D52773"/>
    <w:rsid w:val="00D561FA"/>
    <w:rsid w:val="00D564AB"/>
    <w:rsid w:val="00D56ED3"/>
    <w:rsid w:val="00D5723C"/>
    <w:rsid w:val="00D574C5"/>
    <w:rsid w:val="00D604FC"/>
    <w:rsid w:val="00D616FB"/>
    <w:rsid w:val="00D61DE9"/>
    <w:rsid w:val="00D61F2B"/>
    <w:rsid w:val="00D62F8E"/>
    <w:rsid w:val="00D6409F"/>
    <w:rsid w:val="00D64138"/>
    <w:rsid w:val="00D65B9B"/>
    <w:rsid w:val="00D66702"/>
    <w:rsid w:val="00D66784"/>
    <w:rsid w:val="00D66A06"/>
    <w:rsid w:val="00D72648"/>
    <w:rsid w:val="00D72722"/>
    <w:rsid w:val="00D72C72"/>
    <w:rsid w:val="00D73499"/>
    <w:rsid w:val="00D73B7E"/>
    <w:rsid w:val="00D73D86"/>
    <w:rsid w:val="00D74D73"/>
    <w:rsid w:val="00D75714"/>
    <w:rsid w:val="00D75985"/>
    <w:rsid w:val="00D76A0D"/>
    <w:rsid w:val="00D77B3C"/>
    <w:rsid w:val="00D81FAD"/>
    <w:rsid w:val="00D82F81"/>
    <w:rsid w:val="00D83F80"/>
    <w:rsid w:val="00D85C8F"/>
    <w:rsid w:val="00D864EE"/>
    <w:rsid w:val="00D8692F"/>
    <w:rsid w:val="00D86F4F"/>
    <w:rsid w:val="00D8722B"/>
    <w:rsid w:val="00D875C5"/>
    <w:rsid w:val="00D87F40"/>
    <w:rsid w:val="00D90B6B"/>
    <w:rsid w:val="00D93472"/>
    <w:rsid w:val="00D93814"/>
    <w:rsid w:val="00D93B91"/>
    <w:rsid w:val="00D960E7"/>
    <w:rsid w:val="00D97490"/>
    <w:rsid w:val="00DA0218"/>
    <w:rsid w:val="00DA05FB"/>
    <w:rsid w:val="00DA06A2"/>
    <w:rsid w:val="00DA1C96"/>
    <w:rsid w:val="00DA1CAF"/>
    <w:rsid w:val="00DA1D06"/>
    <w:rsid w:val="00DA2B35"/>
    <w:rsid w:val="00DA349E"/>
    <w:rsid w:val="00DA3AF0"/>
    <w:rsid w:val="00DA4161"/>
    <w:rsid w:val="00DA44F7"/>
    <w:rsid w:val="00DA4B01"/>
    <w:rsid w:val="00DA4C47"/>
    <w:rsid w:val="00DA4CED"/>
    <w:rsid w:val="00DA4F59"/>
    <w:rsid w:val="00DA7FCB"/>
    <w:rsid w:val="00DB0469"/>
    <w:rsid w:val="00DB09D3"/>
    <w:rsid w:val="00DB0B88"/>
    <w:rsid w:val="00DB0FDD"/>
    <w:rsid w:val="00DB1850"/>
    <w:rsid w:val="00DB1B74"/>
    <w:rsid w:val="00DB1F48"/>
    <w:rsid w:val="00DB2367"/>
    <w:rsid w:val="00DB28D0"/>
    <w:rsid w:val="00DB3C82"/>
    <w:rsid w:val="00DB47D5"/>
    <w:rsid w:val="00DB4E74"/>
    <w:rsid w:val="00DB539B"/>
    <w:rsid w:val="00DB53A7"/>
    <w:rsid w:val="00DB57E8"/>
    <w:rsid w:val="00DB6C58"/>
    <w:rsid w:val="00DB6EDC"/>
    <w:rsid w:val="00DC0528"/>
    <w:rsid w:val="00DC0588"/>
    <w:rsid w:val="00DC07F3"/>
    <w:rsid w:val="00DC0D3B"/>
    <w:rsid w:val="00DC2CDB"/>
    <w:rsid w:val="00DC3561"/>
    <w:rsid w:val="00DC38C6"/>
    <w:rsid w:val="00DC3FD5"/>
    <w:rsid w:val="00DC4267"/>
    <w:rsid w:val="00DC4B52"/>
    <w:rsid w:val="00DC5130"/>
    <w:rsid w:val="00DC55EB"/>
    <w:rsid w:val="00DC635F"/>
    <w:rsid w:val="00DC645D"/>
    <w:rsid w:val="00DC6BD3"/>
    <w:rsid w:val="00DC7D79"/>
    <w:rsid w:val="00DD0E13"/>
    <w:rsid w:val="00DD2019"/>
    <w:rsid w:val="00DD2173"/>
    <w:rsid w:val="00DD3ECC"/>
    <w:rsid w:val="00DD6521"/>
    <w:rsid w:val="00DD6861"/>
    <w:rsid w:val="00DD69D1"/>
    <w:rsid w:val="00DD6FC0"/>
    <w:rsid w:val="00DD775A"/>
    <w:rsid w:val="00DD7D51"/>
    <w:rsid w:val="00DE033B"/>
    <w:rsid w:val="00DE0A23"/>
    <w:rsid w:val="00DE1C37"/>
    <w:rsid w:val="00DE2039"/>
    <w:rsid w:val="00DE2559"/>
    <w:rsid w:val="00DE2838"/>
    <w:rsid w:val="00DE2F1B"/>
    <w:rsid w:val="00DE2FE8"/>
    <w:rsid w:val="00DE4418"/>
    <w:rsid w:val="00DE50F6"/>
    <w:rsid w:val="00DE57EA"/>
    <w:rsid w:val="00DE621B"/>
    <w:rsid w:val="00DE65D4"/>
    <w:rsid w:val="00DE66EB"/>
    <w:rsid w:val="00DE74B5"/>
    <w:rsid w:val="00DE790E"/>
    <w:rsid w:val="00DF03A2"/>
    <w:rsid w:val="00DF03DF"/>
    <w:rsid w:val="00DF0653"/>
    <w:rsid w:val="00DF068F"/>
    <w:rsid w:val="00DF0D87"/>
    <w:rsid w:val="00DF15A8"/>
    <w:rsid w:val="00DF38E9"/>
    <w:rsid w:val="00DF3DE3"/>
    <w:rsid w:val="00DF7270"/>
    <w:rsid w:val="00E00552"/>
    <w:rsid w:val="00E008D2"/>
    <w:rsid w:val="00E009D8"/>
    <w:rsid w:val="00E00F93"/>
    <w:rsid w:val="00E014F2"/>
    <w:rsid w:val="00E01B25"/>
    <w:rsid w:val="00E01ECB"/>
    <w:rsid w:val="00E027F4"/>
    <w:rsid w:val="00E02A8C"/>
    <w:rsid w:val="00E03653"/>
    <w:rsid w:val="00E0397D"/>
    <w:rsid w:val="00E040B4"/>
    <w:rsid w:val="00E047CA"/>
    <w:rsid w:val="00E06B44"/>
    <w:rsid w:val="00E0744F"/>
    <w:rsid w:val="00E075BD"/>
    <w:rsid w:val="00E07D8A"/>
    <w:rsid w:val="00E07EDC"/>
    <w:rsid w:val="00E10AF9"/>
    <w:rsid w:val="00E10EE7"/>
    <w:rsid w:val="00E110F0"/>
    <w:rsid w:val="00E12042"/>
    <w:rsid w:val="00E120F7"/>
    <w:rsid w:val="00E127A0"/>
    <w:rsid w:val="00E129B7"/>
    <w:rsid w:val="00E129BD"/>
    <w:rsid w:val="00E12CC5"/>
    <w:rsid w:val="00E14E85"/>
    <w:rsid w:val="00E15698"/>
    <w:rsid w:val="00E15835"/>
    <w:rsid w:val="00E1586E"/>
    <w:rsid w:val="00E160EE"/>
    <w:rsid w:val="00E1772B"/>
    <w:rsid w:val="00E2181D"/>
    <w:rsid w:val="00E21888"/>
    <w:rsid w:val="00E2249E"/>
    <w:rsid w:val="00E22CDA"/>
    <w:rsid w:val="00E232CB"/>
    <w:rsid w:val="00E23683"/>
    <w:rsid w:val="00E24696"/>
    <w:rsid w:val="00E247F9"/>
    <w:rsid w:val="00E258B3"/>
    <w:rsid w:val="00E266DC"/>
    <w:rsid w:val="00E26CF3"/>
    <w:rsid w:val="00E279AF"/>
    <w:rsid w:val="00E27D6A"/>
    <w:rsid w:val="00E27DB8"/>
    <w:rsid w:val="00E3195B"/>
    <w:rsid w:val="00E31C72"/>
    <w:rsid w:val="00E324FE"/>
    <w:rsid w:val="00E3359A"/>
    <w:rsid w:val="00E33604"/>
    <w:rsid w:val="00E336E2"/>
    <w:rsid w:val="00E33BB4"/>
    <w:rsid w:val="00E33EFA"/>
    <w:rsid w:val="00E34882"/>
    <w:rsid w:val="00E3518C"/>
    <w:rsid w:val="00E352B6"/>
    <w:rsid w:val="00E41C34"/>
    <w:rsid w:val="00E422EC"/>
    <w:rsid w:val="00E42437"/>
    <w:rsid w:val="00E42E31"/>
    <w:rsid w:val="00E43652"/>
    <w:rsid w:val="00E44118"/>
    <w:rsid w:val="00E44A3F"/>
    <w:rsid w:val="00E45E92"/>
    <w:rsid w:val="00E4619B"/>
    <w:rsid w:val="00E4657B"/>
    <w:rsid w:val="00E50609"/>
    <w:rsid w:val="00E50873"/>
    <w:rsid w:val="00E50BA9"/>
    <w:rsid w:val="00E51BB6"/>
    <w:rsid w:val="00E51DBB"/>
    <w:rsid w:val="00E5338F"/>
    <w:rsid w:val="00E5368F"/>
    <w:rsid w:val="00E53798"/>
    <w:rsid w:val="00E5389A"/>
    <w:rsid w:val="00E54649"/>
    <w:rsid w:val="00E54DA0"/>
    <w:rsid w:val="00E55831"/>
    <w:rsid w:val="00E55ECC"/>
    <w:rsid w:val="00E56201"/>
    <w:rsid w:val="00E563DD"/>
    <w:rsid w:val="00E5692F"/>
    <w:rsid w:val="00E56F5D"/>
    <w:rsid w:val="00E57075"/>
    <w:rsid w:val="00E5717C"/>
    <w:rsid w:val="00E57523"/>
    <w:rsid w:val="00E579EF"/>
    <w:rsid w:val="00E607C3"/>
    <w:rsid w:val="00E60F67"/>
    <w:rsid w:val="00E613C3"/>
    <w:rsid w:val="00E63D65"/>
    <w:rsid w:val="00E63FF7"/>
    <w:rsid w:val="00E646FB"/>
    <w:rsid w:val="00E64A3E"/>
    <w:rsid w:val="00E64B93"/>
    <w:rsid w:val="00E64BAB"/>
    <w:rsid w:val="00E658A5"/>
    <w:rsid w:val="00E6616C"/>
    <w:rsid w:val="00E66921"/>
    <w:rsid w:val="00E67DC5"/>
    <w:rsid w:val="00E702E4"/>
    <w:rsid w:val="00E72199"/>
    <w:rsid w:val="00E727E2"/>
    <w:rsid w:val="00E72A71"/>
    <w:rsid w:val="00E73F75"/>
    <w:rsid w:val="00E74373"/>
    <w:rsid w:val="00E74831"/>
    <w:rsid w:val="00E750C4"/>
    <w:rsid w:val="00E7510C"/>
    <w:rsid w:val="00E76162"/>
    <w:rsid w:val="00E76F41"/>
    <w:rsid w:val="00E778D7"/>
    <w:rsid w:val="00E81825"/>
    <w:rsid w:val="00E81A09"/>
    <w:rsid w:val="00E81DB4"/>
    <w:rsid w:val="00E82946"/>
    <w:rsid w:val="00E82964"/>
    <w:rsid w:val="00E83772"/>
    <w:rsid w:val="00E856AC"/>
    <w:rsid w:val="00E87BB2"/>
    <w:rsid w:val="00E87CBB"/>
    <w:rsid w:val="00E90E04"/>
    <w:rsid w:val="00E9124C"/>
    <w:rsid w:val="00E9153B"/>
    <w:rsid w:val="00E9203E"/>
    <w:rsid w:val="00E927FB"/>
    <w:rsid w:val="00E93075"/>
    <w:rsid w:val="00E9309A"/>
    <w:rsid w:val="00E93257"/>
    <w:rsid w:val="00E936AA"/>
    <w:rsid w:val="00E93A47"/>
    <w:rsid w:val="00E9466D"/>
    <w:rsid w:val="00E94CFD"/>
    <w:rsid w:val="00E9604B"/>
    <w:rsid w:val="00E961A5"/>
    <w:rsid w:val="00E9643F"/>
    <w:rsid w:val="00E966D1"/>
    <w:rsid w:val="00E967AF"/>
    <w:rsid w:val="00E978F5"/>
    <w:rsid w:val="00E97D8C"/>
    <w:rsid w:val="00E97FBE"/>
    <w:rsid w:val="00EA0294"/>
    <w:rsid w:val="00EA0A79"/>
    <w:rsid w:val="00EA0FCD"/>
    <w:rsid w:val="00EA1B1F"/>
    <w:rsid w:val="00EA339E"/>
    <w:rsid w:val="00EA3851"/>
    <w:rsid w:val="00EA4601"/>
    <w:rsid w:val="00EA4970"/>
    <w:rsid w:val="00EA4D33"/>
    <w:rsid w:val="00EA4E8D"/>
    <w:rsid w:val="00EA56DC"/>
    <w:rsid w:val="00EA713E"/>
    <w:rsid w:val="00EA7A6E"/>
    <w:rsid w:val="00EA7D73"/>
    <w:rsid w:val="00EA7D7A"/>
    <w:rsid w:val="00EB0B3A"/>
    <w:rsid w:val="00EB19D1"/>
    <w:rsid w:val="00EB2624"/>
    <w:rsid w:val="00EB3220"/>
    <w:rsid w:val="00EB3729"/>
    <w:rsid w:val="00EB418D"/>
    <w:rsid w:val="00EB4B54"/>
    <w:rsid w:val="00EB5084"/>
    <w:rsid w:val="00EB5804"/>
    <w:rsid w:val="00EB6D71"/>
    <w:rsid w:val="00EB709B"/>
    <w:rsid w:val="00EB76E0"/>
    <w:rsid w:val="00EB7777"/>
    <w:rsid w:val="00EC026D"/>
    <w:rsid w:val="00EC0571"/>
    <w:rsid w:val="00EC0946"/>
    <w:rsid w:val="00EC0BC2"/>
    <w:rsid w:val="00EC1188"/>
    <w:rsid w:val="00EC25A7"/>
    <w:rsid w:val="00EC270B"/>
    <w:rsid w:val="00EC3543"/>
    <w:rsid w:val="00EC4489"/>
    <w:rsid w:val="00EC535E"/>
    <w:rsid w:val="00EC6312"/>
    <w:rsid w:val="00EC7B6D"/>
    <w:rsid w:val="00ED0C96"/>
    <w:rsid w:val="00ED0CCF"/>
    <w:rsid w:val="00ED19C8"/>
    <w:rsid w:val="00ED1EB7"/>
    <w:rsid w:val="00ED28D2"/>
    <w:rsid w:val="00ED2DCB"/>
    <w:rsid w:val="00ED391C"/>
    <w:rsid w:val="00ED398D"/>
    <w:rsid w:val="00ED3A7F"/>
    <w:rsid w:val="00ED4097"/>
    <w:rsid w:val="00ED449C"/>
    <w:rsid w:val="00ED4C48"/>
    <w:rsid w:val="00ED5328"/>
    <w:rsid w:val="00ED5340"/>
    <w:rsid w:val="00ED5C75"/>
    <w:rsid w:val="00ED67FF"/>
    <w:rsid w:val="00ED7016"/>
    <w:rsid w:val="00ED720B"/>
    <w:rsid w:val="00ED73D6"/>
    <w:rsid w:val="00EE05C4"/>
    <w:rsid w:val="00EE0ED9"/>
    <w:rsid w:val="00EE1128"/>
    <w:rsid w:val="00EE12AC"/>
    <w:rsid w:val="00EE19C2"/>
    <w:rsid w:val="00EE1C45"/>
    <w:rsid w:val="00EE316A"/>
    <w:rsid w:val="00EE666B"/>
    <w:rsid w:val="00EE67F3"/>
    <w:rsid w:val="00EE7FC9"/>
    <w:rsid w:val="00EF1A9C"/>
    <w:rsid w:val="00EF5E07"/>
    <w:rsid w:val="00EF64DD"/>
    <w:rsid w:val="00F0012C"/>
    <w:rsid w:val="00F005EC"/>
    <w:rsid w:val="00F00FD4"/>
    <w:rsid w:val="00F0151D"/>
    <w:rsid w:val="00F01701"/>
    <w:rsid w:val="00F01EC3"/>
    <w:rsid w:val="00F02023"/>
    <w:rsid w:val="00F0240B"/>
    <w:rsid w:val="00F02814"/>
    <w:rsid w:val="00F02EEB"/>
    <w:rsid w:val="00F04371"/>
    <w:rsid w:val="00F051E8"/>
    <w:rsid w:val="00F0586B"/>
    <w:rsid w:val="00F059A6"/>
    <w:rsid w:val="00F05E90"/>
    <w:rsid w:val="00F06FAF"/>
    <w:rsid w:val="00F07062"/>
    <w:rsid w:val="00F07D0D"/>
    <w:rsid w:val="00F117DC"/>
    <w:rsid w:val="00F1187C"/>
    <w:rsid w:val="00F119B9"/>
    <w:rsid w:val="00F11F64"/>
    <w:rsid w:val="00F12C48"/>
    <w:rsid w:val="00F12DD3"/>
    <w:rsid w:val="00F13515"/>
    <w:rsid w:val="00F144A0"/>
    <w:rsid w:val="00F14735"/>
    <w:rsid w:val="00F14BDD"/>
    <w:rsid w:val="00F150A2"/>
    <w:rsid w:val="00F15962"/>
    <w:rsid w:val="00F16AAB"/>
    <w:rsid w:val="00F178FA"/>
    <w:rsid w:val="00F22200"/>
    <w:rsid w:val="00F232BE"/>
    <w:rsid w:val="00F23AA1"/>
    <w:rsid w:val="00F2444B"/>
    <w:rsid w:val="00F24725"/>
    <w:rsid w:val="00F24D50"/>
    <w:rsid w:val="00F25025"/>
    <w:rsid w:val="00F2514A"/>
    <w:rsid w:val="00F25165"/>
    <w:rsid w:val="00F25391"/>
    <w:rsid w:val="00F25750"/>
    <w:rsid w:val="00F25F69"/>
    <w:rsid w:val="00F274E9"/>
    <w:rsid w:val="00F27984"/>
    <w:rsid w:val="00F30EE5"/>
    <w:rsid w:val="00F311F1"/>
    <w:rsid w:val="00F32744"/>
    <w:rsid w:val="00F32B77"/>
    <w:rsid w:val="00F33B50"/>
    <w:rsid w:val="00F36EC7"/>
    <w:rsid w:val="00F3718D"/>
    <w:rsid w:val="00F373B3"/>
    <w:rsid w:val="00F3798D"/>
    <w:rsid w:val="00F40AF1"/>
    <w:rsid w:val="00F40EB3"/>
    <w:rsid w:val="00F4181C"/>
    <w:rsid w:val="00F42073"/>
    <w:rsid w:val="00F42BBB"/>
    <w:rsid w:val="00F42F50"/>
    <w:rsid w:val="00F43F91"/>
    <w:rsid w:val="00F447D5"/>
    <w:rsid w:val="00F456E0"/>
    <w:rsid w:val="00F45F18"/>
    <w:rsid w:val="00F46303"/>
    <w:rsid w:val="00F46C2D"/>
    <w:rsid w:val="00F47BAE"/>
    <w:rsid w:val="00F504E6"/>
    <w:rsid w:val="00F507AB"/>
    <w:rsid w:val="00F50DFD"/>
    <w:rsid w:val="00F51031"/>
    <w:rsid w:val="00F51A06"/>
    <w:rsid w:val="00F531AA"/>
    <w:rsid w:val="00F53634"/>
    <w:rsid w:val="00F55039"/>
    <w:rsid w:val="00F552B8"/>
    <w:rsid w:val="00F559D1"/>
    <w:rsid w:val="00F56967"/>
    <w:rsid w:val="00F574C7"/>
    <w:rsid w:val="00F62595"/>
    <w:rsid w:val="00F62CF0"/>
    <w:rsid w:val="00F63131"/>
    <w:rsid w:val="00F6349C"/>
    <w:rsid w:val="00F634BA"/>
    <w:rsid w:val="00F6397F"/>
    <w:rsid w:val="00F642B1"/>
    <w:rsid w:val="00F64B83"/>
    <w:rsid w:val="00F6579D"/>
    <w:rsid w:val="00F65CA8"/>
    <w:rsid w:val="00F664BC"/>
    <w:rsid w:val="00F66ACC"/>
    <w:rsid w:val="00F713C0"/>
    <w:rsid w:val="00F729D8"/>
    <w:rsid w:val="00F735FA"/>
    <w:rsid w:val="00F74583"/>
    <w:rsid w:val="00F76406"/>
    <w:rsid w:val="00F76889"/>
    <w:rsid w:val="00F76939"/>
    <w:rsid w:val="00F76B01"/>
    <w:rsid w:val="00F80E8E"/>
    <w:rsid w:val="00F80F84"/>
    <w:rsid w:val="00F81069"/>
    <w:rsid w:val="00F819D4"/>
    <w:rsid w:val="00F81C64"/>
    <w:rsid w:val="00F81C7B"/>
    <w:rsid w:val="00F835D5"/>
    <w:rsid w:val="00F83AF5"/>
    <w:rsid w:val="00F84B25"/>
    <w:rsid w:val="00F850C8"/>
    <w:rsid w:val="00F85184"/>
    <w:rsid w:val="00F86257"/>
    <w:rsid w:val="00F872F1"/>
    <w:rsid w:val="00F877B0"/>
    <w:rsid w:val="00F9025E"/>
    <w:rsid w:val="00F906B7"/>
    <w:rsid w:val="00F91174"/>
    <w:rsid w:val="00F91997"/>
    <w:rsid w:val="00F91B0F"/>
    <w:rsid w:val="00F9382D"/>
    <w:rsid w:val="00F94363"/>
    <w:rsid w:val="00F96011"/>
    <w:rsid w:val="00F9625C"/>
    <w:rsid w:val="00F967ED"/>
    <w:rsid w:val="00F973C3"/>
    <w:rsid w:val="00F977DA"/>
    <w:rsid w:val="00F97E4C"/>
    <w:rsid w:val="00FA038C"/>
    <w:rsid w:val="00FA04DF"/>
    <w:rsid w:val="00FA09E5"/>
    <w:rsid w:val="00FA2003"/>
    <w:rsid w:val="00FA215F"/>
    <w:rsid w:val="00FA2ACF"/>
    <w:rsid w:val="00FA3BF8"/>
    <w:rsid w:val="00FA3C72"/>
    <w:rsid w:val="00FA3FF9"/>
    <w:rsid w:val="00FA432D"/>
    <w:rsid w:val="00FA49F3"/>
    <w:rsid w:val="00FA4F10"/>
    <w:rsid w:val="00FA5403"/>
    <w:rsid w:val="00FA5731"/>
    <w:rsid w:val="00FA5D50"/>
    <w:rsid w:val="00FA667C"/>
    <w:rsid w:val="00FB0677"/>
    <w:rsid w:val="00FB0808"/>
    <w:rsid w:val="00FB105D"/>
    <w:rsid w:val="00FB11E0"/>
    <w:rsid w:val="00FB1AF1"/>
    <w:rsid w:val="00FB2FD8"/>
    <w:rsid w:val="00FB393C"/>
    <w:rsid w:val="00FB4437"/>
    <w:rsid w:val="00FB4BDA"/>
    <w:rsid w:val="00FB53F9"/>
    <w:rsid w:val="00FB5668"/>
    <w:rsid w:val="00FB6114"/>
    <w:rsid w:val="00FB6552"/>
    <w:rsid w:val="00FB7067"/>
    <w:rsid w:val="00FC01B8"/>
    <w:rsid w:val="00FC11E5"/>
    <w:rsid w:val="00FC2C33"/>
    <w:rsid w:val="00FC3002"/>
    <w:rsid w:val="00FC3E4D"/>
    <w:rsid w:val="00FC6399"/>
    <w:rsid w:val="00FC65AD"/>
    <w:rsid w:val="00FC6AA7"/>
    <w:rsid w:val="00FC6E2E"/>
    <w:rsid w:val="00FC7BEC"/>
    <w:rsid w:val="00FD1263"/>
    <w:rsid w:val="00FD1C73"/>
    <w:rsid w:val="00FD1DD7"/>
    <w:rsid w:val="00FD1E70"/>
    <w:rsid w:val="00FD39EB"/>
    <w:rsid w:val="00FD39F7"/>
    <w:rsid w:val="00FD3BDB"/>
    <w:rsid w:val="00FD4108"/>
    <w:rsid w:val="00FD4B26"/>
    <w:rsid w:val="00FD4C14"/>
    <w:rsid w:val="00FD5290"/>
    <w:rsid w:val="00FD5B60"/>
    <w:rsid w:val="00FD5CAD"/>
    <w:rsid w:val="00FD6DA5"/>
    <w:rsid w:val="00FD7A6C"/>
    <w:rsid w:val="00FE02BA"/>
    <w:rsid w:val="00FE0533"/>
    <w:rsid w:val="00FE10D6"/>
    <w:rsid w:val="00FE1647"/>
    <w:rsid w:val="00FE25F9"/>
    <w:rsid w:val="00FE2BE7"/>
    <w:rsid w:val="00FE30AB"/>
    <w:rsid w:val="00FE3A70"/>
    <w:rsid w:val="00FE4074"/>
    <w:rsid w:val="00FE6A8B"/>
    <w:rsid w:val="00FE761E"/>
    <w:rsid w:val="00FE7BED"/>
    <w:rsid w:val="00FF0097"/>
    <w:rsid w:val="00FF0DD0"/>
    <w:rsid w:val="00FF1FFF"/>
    <w:rsid w:val="00FF2713"/>
    <w:rsid w:val="00FF28CE"/>
    <w:rsid w:val="00FF58E9"/>
    <w:rsid w:val="00FF59FB"/>
    <w:rsid w:val="00FF5B2C"/>
    <w:rsid w:val="00FF64D2"/>
    <w:rsid w:val="00FF69F4"/>
    <w:rsid w:val="00FF6CD5"/>
    <w:rsid w:val="00FF73FF"/>
    <w:rsid w:val="011535DC"/>
    <w:rsid w:val="0B1B4363"/>
    <w:rsid w:val="45223565"/>
    <w:rsid w:val="4CB61310"/>
    <w:rsid w:val="55C8689F"/>
    <w:rsid w:val="58FD050E"/>
    <w:rsid w:val="78674C34"/>
    <w:rsid w:val="7A367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1"/>
    <w:qFormat/>
    <w:uiPriority w:val="9"/>
    <w:pPr>
      <w:spacing w:line="360" w:lineRule="auto"/>
      <w:outlineLvl w:val="0"/>
    </w:pPr>
    <w:rPr>
      <w:rFonts w:ascii="宋体" w:hAnsi="宋体"/>
      <w:b/>
      <w:sz w:val="32"/>
      <w:szCs w:val="32"/>
    </w:rPr>
  </w:style>
  <w:style w:type="paragraph" w:styleId="3">
    <w:name w:val="heading 2"/>
    <w:basedOn w:val="1"/>
    <w:next w:val="1"/>
    <w:link w:val="4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unhideWhenUsed/>
    <w:uiPriority w:val="39"/>
    <w:pPr>
      <w:ind w:left="1050"/>
      <w:jc w:val="left"/>
    </w:pPr>
    <w:rPr>
      <w:sz w:val="20"/>
      <w:szCs w:val="20"/>
    </w:rPr>
  </w:style>
  <w:style w:type="paragraph" w:styleId="6">
    <w:name w:val="Document Map"/>
    <w:basedOn w:val="1"/>
    <w:link w:val="30"/>
    <w:semiHidden/>
    <w:unhideWhenUsed/>
    <w:qFormat/>
    <w:uiPriority w:val="99"/>
    <w:rPr>
      <w:rFonts w:ascii="宋体"/>
      <w:sz w:val="18"/>
      <w:szCs w:val="18"/>
    </w:rPr>
  </w:style>
  <w:style w:type="paragraph" w:styleId="7">
    <w:name w:val="Body Text Indent"/>
    <w:basedOn w:val="1"/>
    <w:link w:val="33"/>
    <w:uiPriority w:val="0"/>
    <w:pPr>
      <w:ind w:firstLine="570"/>
    </w:pPr>
    <w:rPr>
      <w:rFonts w:ascii="宋体" w:hAnsi="宋体"/>
      <w:sz w:val="28"/>
      <w:szCs w:val="24"/>
    </w:rPr>
  </w:style>
  <w:style w:type="paragraph" w:styleId="8">
    <w:name w:val="toc 5"/>
    <w:basedOn w:val="1"/>
    <w:next w:val="1"/>
    <w:unhideWhenUsed/>
    <w:uiPriority w:val="39"/>
    <w:pPr>
      <w:ind w:left="630"/>
      <w:jc w:val="left"/>
    </w:pPr>
    <w:rPr>
      <w:sz w:val="20"/>
      <w:szCs w:val="20"/>
    </w:rPr>
  </w:style>
  <w:style w:type="paragraph" w:styleId="9">
    <w:name w:val="toc 3"/>
    <w:basedOn w:val="1"/>
    <w:next w:val="1"/>
    <w:unhideWhenUsed/>
    <w:uiPriority w:val="39"/>
    <w:pPr>
      <w:ind w:left="210"/>
      <w:jc w:val="left"/>
    </w:pPr>
    <w:rPr>
      <w:sz w:val="20"/>
      <w:szCs w:val="20"/>
    </w:rPr>
  </w:style>
  <w:style w:type="paragraph" w:styleId="10">
    <w:name w:val="toc 8"/>
    <w:basedOn w:val="1"/>
    <w:next w:val="1"/>
    <w:unhideWhenUsed/>
    <w:uiPriority w:val="39"/>
    <w:pPr>
      <w:ind w:left="1260"/>
      <w:jc w:val="left"/>
    </w:pPr>
    <w:rPr>
      <w:sz w:val="20"/>
      <w:szCs w:val="20"/>
    </w:rPr>
  </w:style>
  <w:style w:type="paragraph" w:styleId="11">
    <w:name w:val="Balloon Text"/>
    <w:basedOn w:val="1"/>
    <w:link w:val="37"/>
    <w:semiHidden/>
    <w:unhideWhenUsed/>
    <w:uiPriority w:val="99"/>
    <w:rPr>
      <w:sz w:val="18"/>
      <w:szCs w:val="18"/>
    </w:rPr>
  </w:style>
  <w:style w:type="paragraph" w:styleId="12">
    <w:name w:val="footer"/>
    <w:basedOn w:val="1"/>
    <w:link w:val="26"/>
    <w:unhideWhenUsed/>
    <w:uiPriority w:val="0"/>
    <w:pPr>
      <w:tabs>
        <w:tab w:val="center" w:pos="4153"/>
        <w:tab w:val="right" w:pos="8306"/>
      </w:tabs>
      <w:snapToGrid w:val="0"/>
      <w:jc w:val="left"/>
    </w:pPr>
    <w:rPr>
      <w:sz w:val="18"/>
      <w:szCs w:val="18"/>
    </w:rPr>
  </w:style>
  <w:style w:type="paragraph" w:styleId="13">
    <w:name w:val="header"/>
    <w:basedOn w:val="1"/>
    <w:link w:val="28"/>
    <w:unhideWhenUsed/>
    <w:qFormat/>
    <w:uiPriority w:val="99"/>
    <w:pPr>
      <w:tabs>
        <w:tab w:val="center" w:pos="4153"/>
        <w:tab w:val="right" w:pos="8306"/>
      </w:tabs>
      <w:snapToGrid w:val="0"/>
      <w:jc w:val="center"/>
    </w:pPr>
    <w:rPr>
      <w:sz w:val="18"/>
      <w:szCs w:val="18"/>
    </w:rPr>
  </w:style>
  <w:style w:type="paragraph" w:styleId="14">
    <w:name w:val="toc 1"/>
    <w:basedOn w:val="1"/>
    <w:next w:val="1"/>
    <w:unhideWhenUsed/>
    <w:uiPriority w:val="39"/>
    <w:pPr>
      <w:tabs>
        <w:tab w:val="right" w:leader="dot" w:pos="8296"/>
      </w:tabs>
      <w:spacing w:line="500" w:lineRule="exact"/>
      <w:jc w:val="distribute"/>
    </w:pPr>
    <w:rPr>
      <w:rFonts w:ascii="仿宋_GB2312" w:hAnsi="宋体" w:eastAsia="仿宋_GB2312"/>
      <w:bCs/>
      <w:caps/>
      <w:sz w:val="24"/>
      <w:szCs w:val="24"/>
    </w:rPr>
  </w:style>
  <w:style w:type="paragraph" w:styleId="15">
    <w:name w:val="toc 4"/>
    <w:basedOn w:val="1"/>
    <w:next w:val="1"/>
    <w:unhideWhenUsed/>
    <w:uiPriority w:val="39"/>
    <w:pPr>
      <w:ind w:left="420"/>
      <w:jc w:val="left"/>
    </w:pPr>
    <w:rPr>
      <w:sz w:val="20"/>
      <w:szCs w:val="20"/>
    </w:rPr>
  </w:style>
  <w:style w:type="paragraph" w:styleId="16">
    <w:name w:val="toc 6"/>
    <w:basedOn w:val="1"/>
    <w:next w:val="1"/>
    <w:unhideWhenUsed/>
    <w:uiPriority w:val="39"/>
    <w:pPr>
      <w:ind w:left="840"/>
      <w:jc w:val="left"/>
    </w:pPr>
    <w:rPr>
      <w:sz w:val="20"/>
      <w:szCs w:val="20"/>
    </w:rPr>
  </w:style>
  <w:style w:type="paragraph" w:styleId="17">
    <w:name w:val="Body Text Indent 3"/>
    <w:basedOn w:val="1"/>
    <w:link w:val="43"/>
    <w:semiHidden/>
    <w:unhideWhenUsed/>
    <w:uiPriority w:val="99"/>
    <w:pPr>
      <w:spacing w:after="120"/>
      <w:ind w:left="420" w:leftChars="200"/>
    </w:pPr>
    <w:rPr>
      <w:sz w:val="16"/>
      <w:szCs w:val="16"/>
    </w:rPr>
  </w:style>
  <w:style w:type="paragraph" w:styleId="18">
    <w:name w:val="toc 2"/>
    <w:basedOn w:val="1"/>
    <w:next w:val="1"/>
    <w:unhideWhenUsed/>
    <w:uiPriority w:val="39"/>
    <w:pPr>
      <w:spacing w:before="240"/>
      <w:ind w:firstLine="420" w:firstLineChars="150"/>
      <w:jc w:val="left"/>
    </w:pPr>
    <w:rPr>
      <w:rFonts w:ascii="宋体" w:hAnsi="宋体"/>
      <w:bCs/>
      <w:sz w:val="28"/>
      <w:szCs w:val="28"/>
    </w:rPr>
  </w:style>
  <w:style w:type="paragraph" w:styleId="19">
    <w:name w:val="toc 9"/>
    <w:basedOn w:val="1"/>
    <w:next w:val="1"/>
    <w:unhideWhenUsed/>
    <w:uiPriority w:val="39"/>
    <w:pPr>
      <w:ind w:left="1470"/>
      <w:jc w:val="left"/>
    </w:pPr>
    <w:rPr>
      <w:sz w:val="20"/>
      <w:szCs w:val="20"/>
    </w:rPr>
  </w:style>
  <w:style w:type="paragraph" w:styleId="20">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22">
    <w:name w:val="Strong"/>
    <w:basedOn w:val="21"/>
    <w:qFormat/>
    <w:uiPriority w:val="22"/>
    <w:rPr>
      <w:b/>
      <w:bCs/>
    </w:rPr>
  </w:style>
  <w:style w:type="character" w:styleId="23">
    <w:name w:val="line number"/>
    <w:basedOn w:val="21"/>
    <w:unhideWhenUsed/>
    <w:qFormat/>
    <w:uiPriority w:val="99"/>
  </w:style>
  <w:style w:type="character" w:styleId="24">
    <w:name w:val="Hyperlink"/>
    <w:basedOn w:val="21"/>
    <w:unhideWhenUsed/>
    <w:uiPriority w:val="99"/>
    <w:rPr>
      <w:color w:val="0000FF"/>
      <w:u w:val="single"/>
    </w:rPr>
  </w:style>
  <w:style w:type="character" w:customStyle="1" w:styleId="26">
    <w:name w:val="页脚 Char"/>
    <w:basedOn w:val="21"/>
    <w:link w:val="12"/>
    <w:uiPriority w:val="99"/>
    <w:rPr>
      <w:kern w:val="2"/>
      <w:sz w:val="18"/>
      <w:szCs w:val="18"/>
    </w:rPr>
  </w:style>
  <w:style w:type="character" w:customStyle="1" w:styleId="27">
    <w:name w:val="样式1"/>
    <w:basedOn w:val="23"/>
    <w:uiPriority w:val="0"/>
  </w:style>
  <w:style w:type="character" w:customStyle="1" w:styleId="28">
    <w:name w:val="页眉 Char"/>
    <w:basedOn w:val="21"/>
    <w:link w:val="13"/>
    <w:semiHidden/>
    <w:uiPriority w:val="99"/>
    <w:rPr>
      <w:kern w:val="2"/>
      <w:sz w:val="18"/>
      <w:szCs w:val="18"/>
    </w:rPr>
  </w:style>
  <w:style w:type="paragraph" w:customStyle="1" w:styleId="29">
    <w:name w:val="样式 三号 首行缩进:  1.27 厘米"/>
    <w:basedOn w:val="1"/>
    <w:uiPriority w:val="0"/>
    <w:pPr>
      <w:ind w:firstLine="720"/>
    </w:pPr>
    <w:rPr>
      <w:rFonts w:ascii="Times New Roman" w:hAnsi="Times New Roman" w:cs="宋体"/>
      <w:sz w:val="32"/>
      <w:szCs w:val="20"/>
    </w:rPr>
  </w:style>
  <w:style w:type="character" w:customStyle="1" w:styleId="30">
    <w:name w:val="文档结构图 Char"/>
    <w:basedOn w:val="21"/>
    <w:link w:val="6"/>
    <w:semiHidden/>
    <w:qFormat/>
    <w:uiPriority w:val="99"/>
    <w:rPr>
      <w:rFonts w:ascii="宋体"/>
      <w:kern w:val="2"/>
      <w:sz w:val="18"/>
      <w:szCs w:val="18"/>
    </w:rPr>
  </w:style>
  <w:style w:type="character" w:customStyle="1" w:styleId="31">
    <w:name w:val="标题 1 Char"/>
    <w:basedOn w:val="21"/>
    <w:link w:val="2"/>
    <w:uiPriority w:val="9"/>
    <w:rPr>
      <w:rFonts w:ascii="宋体" w:hAnsi="宋体"/>
      <w:b/>
      <w:kern w:val="2"/>
      <w:sz w:val="32"/>
      <w:szCs w:val="32"/>
    </w:rPr>
  </w:style>
  <w:style w:type="paragraph" w:customStyle="1" w:styleId="32">
    <w:name w:val="TOC Heading"/>
    <w:basedOn w:val="2"/>
    <w:next w:val="1"/>
    <w:semiHidden/>
    <w:unhideWhenUsed/>
    <w:qFormat/>
    <w:uiPriority w:val="39"/>
    <w:pPr>
      <w:widowControl/>
      <w:spacing w:before="480" w:line="276" w:lineRule="auto"/>
      <w:jc w:val="left"/>
      <w:outlineLvl w:val="9"/>
    </w:pPr>
    <w:rPr>
      <w:rFonts w:ascii="Cambria" w:hAnsi="Cambria"/>
      <w:color w:val="365F91"/>
      <w:kern w:val="0"/>
      <w:sz w:val="28"/>
      <w:szCs w:val="28"/>
    </w:rPr>
  </w:style>
  <w:style w:type="character" w:customStyle="1" w:styleId="33">
    <w:name w:val="正文文本缩进 Char"/>
    <w:basedOn w:val="21"/>
    <w:link w:val="7"/>
    <w:uiPriority w:val="0"/>
    <w:rPr>
      <w:rFonts w:ascii="宋体" w:hAnsi="宋体"/>
      <w:kern w:val="2"/>
      <w:sz w:val="28"/>
      <w:szCs w:val="24"/>
    </w:rPr>
  </w:style>
  <w:style w:type="paragraph" w:customStyle="1" w:styleId="34">
    <w:name w:val="_H1"/>
    <w:basedOn w:val="1"/>
    <w:qFormat/>
    <w:uiPriority w:val="0"/>
    <w:pPr>
      <w:overflowPunct w:val="0"/>
      <w:spacing w:line="640" w:lineRule="exact"/>
      <w:ind w:firstLine="200" w:firstLineChars="200"/>
      <w:outlineLvl w:val="0"/>
    </w:pPr>
    <w:rPr>
      <w:rFonts w:ascii="Times New Roman" w:hAnsi="Times New Roman" w:eastAsia="黑体"/>
      <w:sz w:val="36"/>
      <w:szCs w:val="30"/>
    </w:rPr>
  </w:style>
  <w:style w:type="paragraph" w:styleId="35">
    <w:name w:val="List Paragraph"/>
    <w:basedOn w:val="1"/>
    <w:qFormat/>
    <w:uiPriority w:val="0"/>
    <w:pPr>
      <w:ind w:firstLine="420" w:firstLineChars="200"/>
    </w:pPr>
  </w:style>
  <w:style w:type="character" w:customStyle="1" w:styleId="36">
    <w:name w:val="样式1 Char Char"/>
    <w:uiPriority w:val="0"/>
    <w:rPr>
      <w:rFonts w:ascii="宋体" w:hAnsi="宋体"/>
      <w:sz w:val="28"/>
      <w:szCs w:val="24"/>
    </w:rPr>
  </w:style>
  <w:style w:type="character" w:customStyle="1" w:styleId="37">
    <w:name w:val="批注框文本 Char"/>
    <w:basedOn w:val="21"/>
    <w:link w:val="11"/>
    <w:semiHidden/>
    <w:uiPriority w:val="99"/>
    <w:rPr>
      <w:kern w:val="2"/>
      <w:sz w:val="18"/>
      <w:szCs w:val="18"/>
    </w:rPr>
  </w:style>
  <w:style w:type="paragraph" w:customStyle="1" w:styleId="38">
    <w:name w:val="样式 正文U + 首行缩进:  2 字符"/>
    <w:basedOn w:val="1"/>
    <w:uiPriority w:val="0"/>
    <w:pPr>
      <w:spacing w:line="520" w:lineRule="exact"/>
      <w:ind w:firstLine="560" w:firstLineChars="200"/>
    </w:pPr>
    <w:rPr>
      <w:rFonts w:ascii="Times New Roman" w:hAnsi="Times New Roman" w:cs="宋体"/>
      <w:sz w:val="24"/>
      <w:szCs w:val="20"/>
    </w:rPr>
  </w:style>
  <w:style w:type="character" w:customStyle="1" w:styleId="39">
    <w:name w:val="标题 3 Char"/>
    <w:basedOn w:val="21"/>
    <w:link w:val="4"/>
    <w:semiHidden/>
    <w:uiPriority w:val="9"/>
    <w:rPr>
      <w:b/>
      <w:bCs/>
      <w:kern w:val="2"/>
      <w:sz w:val="32"/>
      <w:szCs w:val="32"/>
    </w:rPr>
  </w:style>
  <w:style w:type="paragraph" w:customStyle="1" w:styleId="40">
    <w:name w:val="正文1"/>
    <w:basedOn w:val="1"/>
    <w:uiPriority w:val="0"/>
    <w:pPr>
      <w:widowControl/>
      <w:spacing w:line="360" w:lineRule="auto"/>
      <w:ind w:firstLine="560" w:firstLineChars="200"/>
      <w:jc w:val="left"/>
    </w:pPr>
    <w:rPr>
      <w:rFonts w:ascii="仿宋_GB2312" w:hAnsi="宋体" w:eastAsia="仿宋_GB2312"/>
      <w:color w:val="000000"/>
      <w:kern w:val="0"/>
      <w:sz w:val="28"/>
      <w:szCs w:val="28"/>
    </w:rPr>
  </w:style>
  <w:style w:type="paragraph" w:customStyle="1" w:styleId="41">
    <w:name w:val="Defaul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2">
    <w:name w:val="标题 2 Char"/>
    <w:basedOn w:val="21"/>
    <w:link w:val="3"/>
    <w:semiHidden/>
    <w:uiPriority w:val="9"/>
    <w:rPr>
      <w:rFonts w:asciiTheme="majorHAnsi" w:hAnsiTheme="majorHAnsi" w:eastAsiaTheme="majorEastAsia" w:cstheme="majorBidi"/>
      <w:b/>
      <w:bCs/>
      <w:kern w:val="2"/>
      <w:sz w:val="32"/>
      <w:szCs w:val="32"/>
    </w:rPr>
  </w:style>
  <w:style w:type="character" w:customStyle="1" w:styleId="43">
    <w:name w:val="正文文本缩进 3 Char"/>
    <w:basedOn w:val="21"/>
    <w:link w:val="17"/>
    <w:semiHidden/>
    <w:uiPriority w:val="99"/>
    <w:rPr>
      <w:kern w:val="2"/>
      <w:sz w:val="16"/>
      <w:szCs w:val="16"/>
    </w:rPr>
  </w:style>
  <w:style w:type="paragraph" w:customStyle="1" w:styleId="44">
    <w:name w:val="_Normal"/>
    <w:basedOn w:val="1"/>
    <w:qFormat/>
    <w:uiPriority w:val="0"/>
    <w:pPr>
      <w:overflowPunct w:val="0"/>
      <w:spacing w:line="640" w:lineRule="exact"/>
      <w:ind w:firstLine="200" w:firstLineChars="200"/>
    </w:pPr>
    <w:rPr>
      <w:rFonts w:ascii="Times New Roman" w:hAnsi="Times New Roman" w:eastAsia="仿宋_GB2312"/>
      <w:sz w:val="36"/>
      <w:szCs w:val="30"/>
    </w:rPr>
  </w:style>
  <w:style w:type="character" w:customStyle="1" w:styleId="45">
    <w:name w:val="apple-converted-space"/>
    <w:basedOn w:val="21"/>
    <w:uiPriority w:val="0"/>
  </w:style>
  <w:style w:type="paragraph" w:customStyle="1" w:styleId="46">
    <w:name w:val="Char"/>
    <w:basedOn w:val="1"/>
    <w:uiPriority w:val="0"/>
    <w:pPr>
      <w:widowControl/>
      <w:spacing w:after="160" w:line="240" w:lineRule="exact"/>
      <w:ind w:firstLine="602" w:firstLineChars="250"/>
      <w:jc w:val="center"/>
    </w:pPr>
    <w:rPr>
      <w:rFonts w:ascii="黑体" w:hAnsi="Verdana" w:eastAsia="黑体"/>
      <w:b/>
      <w:kern w:val="0"/>
      <w:sz w:val="36"/>
      <w:szCs w:val="36"/>
    </w:rPr>
  </w:style>
  <w:style w:type="character" w:customStyle="1" w:styleId="47">
    <w:name w:val="font11"/>
    <w:uiPriority w:val="0"/>
    <w:rPr>
      <w:rFonts w:hint="eastAsia" w:ascii="宋体" w:hAnsi="宋体" w:eastAsia="宋体" w:cs="宋体"/>
      <w:color w:val="000000"/>
      <w:sz w:val="20"/>
      <w:szCs w:val="20"/>
      <w:u w:val="none"/>
    </w:rPr>
  </w:style>
  <w:style w:type="character" w:customStyle="1" w:styleId="48">
    <w:name w:val="font01"/>
    <w:uiPriority w:val="0"/>
    <w:rPr>
      <w:rFonts w:hint="eastAsia" w:ascii="宋体" w:hAnsi="宋体" w:eastAsia="宋体" w:cs="宋体"/>
      <w:color w:val="000000"/>
      <w:sz w:val="20"/>
      <w:szCs w:val="20"/>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63C9BE-7605-4540-8284-106D1DA0CC9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64</Pages>
  <Words>5128</Words>
  <Characters>29233</Characters>
  <Lines>243</Lines>
  <Paragraphs>68</Paragraphs>
  <TotalTime>9319</TotalTime>
  <ScaleCrop>false</ScaleCrop>
  <LinksUpToDate>false</LinksUpToDate>
  <CharactersWithSpaces>34293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2017-06-22T08:58:00Z</dcterms:created>
  <dc:creator>User</dc:creator>
  <cp:lastModifiedBy>dell123</cp:lastModifiedBy>
  <cp:lastPrinted>2017-10-31T02:26:00Z</cp:lastPrinted>
  <dcterms:modified xsi:type="dcterms:W3CDTF">2018-08-16T02:10:04Z</dcterms:modified>
  <dc:title>渭南市矿产资源规划</dc:title>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